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tblInd w:w="-289" w:type="dxa"/>
        <w:tblLook w:val="04A0" w:firstRow="1" w:lastRow="0" w:firstColumn="1" w:lastColumn="0" w:noHBand="0" w:noVBand="1"/>
      </w:tblPr>
      <w:tblGrid>
        <w:gridCol w:w="4682"/>
        <w:gridCol w:w="5383"/>
      </w:tblGrid>
      <w:tr w:rsidR="00C63FF6" w:rsidRPr="00C63FF6" w14:paraId="424EB397" w14:textId="77777777" w:rsidTr="007F0BC3">
        <w:tc>
          <w:tcPr>
            <w:tcW w:w="4679" w:type="dxa"/>
          </w:tcPr>
          <w:p w14:paraId="3049D025" w14:textId="77777777" w:rsidR="00C63FF6" w:rsidRPr="00C63FF6" w:rsidRDefault="00C63FF6" w:rsidP="00C63FF6">
            <w:pPr>
              <w:spacing w:after="0" w:line="240" w:lineRule="auto"/>
              <w:jc w:val="center"/>
              <w:rPr>
                <w:rFonts w:ascii="Times New Roman" w:eastAsia="Arial" w:hAnsi="Times New Roman" w:cs="Times New Roman"/>
                <w:b/>
                <w:bCs/>
                <w:kern w:val="0"/>
                <w:sz w:val="28"/>
                <w:szCs w:val="28"/>
                <w:lang w:val="vi-VN"/>
                <w14:ligatures w14:val="none"/>
              </w:rPr>
            </w:pPr>
            <w:r w:rsidRPr="00C63FF6">
              <w:rPr>
                <w:rFonts w:ascii="Times New Roman" w:eastAsia="Arial" w:hAnsi="Times New Roman" w:cs="Times New Roman"/>
                <w:b/>
                <w:bCs/>
                <w:w w:val="95"/>
                <w:kern w:val="0"/>
                <w:sz w:val="26"/>
                <w:szCs w:val="26"/>
                <w:lang w:val="de-DE"/>
                <w14:ligatures w14:val="none"/>
              </w:rPr>
              <w:t>BỘ NÔNG NGHIỆP</w:t>
            </w:r>
            <w:r w:rsidRPr="00C63FF6">
              <w:rPr>
                <w:rFonts w:ascii="Times New Roman" w:eastAsia="Arial" w:hAnsi="Times New Roman" w:cs="Times New Roman"/>
                <w:b/>
                <w:bCs/>
                <w:w w:val="95"/>
                <w:kern w:val="0"/>
                <w:sz w:val="26"/>
                <w:szCs w:val="26"/>
                <w:lang w:val="vi-VN"/>
                <w14:ligatures w14:val="none"/>
              </w:rPr>
              <w:t xml:space="preserve"> </w:t>
            </w:r>
            <w:r w:rsidRPr="00C63FF6">
              <w:rPr>
                <w:rFonts w:ascii="Times New Roman" w:eastAsia="Arial" w:hAnsi="Times New Roman" w:cs="Times New Roman"/>
                <w:b/>
                <w:bCs/>
                <w:w w:val="95"/>
                <w:kern w:val="0"/>
                <w:sz w:val="26"/>
                <w:szCs w:val="26"/>
                <w:lang w:val="de-DE"/>
                <w14:ligatures w14:val="none"/>
              </w:rPr>
              <w:t xml:space="preserve">VÀ </w:t>
            </w:r>
            <w:r w:rsidRPr="00C63FF6">
              <w:rPr>
                <w:rFonts w:ascii="Times New Roman" w:eastAsia="Arial" w:hAnsi="Times New Roman" w:cs="Times New Roman"/>
                <w:b/>
                <w:bCs/>
                <w:w w:val="95"/>
                <w:kern w:val="0"/>
                <w:sz w:val="26"/>
                <w:szCs w:val="26"/>
                <w:lang w:val="vi-VN"/>
                <w14:ligatures w14:val="none"/>
              </w:rPr>
              <w:t>MÔI TRƯỜNG</w:t>
            </w:r>
          </w:p>
        </w:tc>
        <w:tc>
          <w:tcPr>
            <w:tcW w:w="5386" w:type="dxa"/>
          </w:tcPr>
          <w:p w14:paraId="1AC2E818" w14:textId="77777777" w:rsidR="00C63FF6" w:rsidRPr="00C63FF6" w:rsidRDefault="00C63FF6" w:rsidP="00C63FF6">
            <w:pPr>
              <w:spacing w:after="0" w:line="240" w:lineRule="auto"/>
              <w:jc w:val="center"/>
              <w:rPr>
                <w:rFonts w:ascii="Times New Roman" w:eastAsia="Arial" w:hAnsi="Times New Roman" w:cs="Times New Roman"/>
                <w:kern w:val="0"/>
                <w:sz w:val="28"/>
                <w:szCs w:val="28"/>
                <w:lang w:val="vi-VN"/>
                <w14:ligatures w14:val="none"/>
              </w:rPr>
            </w:pPr>
            <w:r w:rsidRPr="00C63FF6">
              <w:rPr>
                <w:rFonts w:ascii="Times New Roman" w:eastAsia="Arial" w:hAnsi="Times New Roman" w:cs="Times New Roman"/>
                <w:b/>
                <w:w w:val="95"/>
                <w:kern w:val="0"/>
                <w:sz w:val="26"/>
                <w:szCs w:val="26"/>
                <w:lang w:val="de-DE"/>
                <w14:ligatures w14:val="none"/>
              </w:rPr>
              <w:t>CỘNG HOÀ XÃ HỘI CHỦ NGHĨA VIỆT NAM</w:t>
            </w:r>
          </w:p>
        </w:tc>
      </w:tr>
      <w:tr w:rsidR="00C63FF6" w:rsidRPr="00C63FF6" w14:paraId="689A7589" w14:textId="77777777" w:rsidTr="007F0BC3">
        <w:trPr>
          <w:trHeight w:val="234"/>
        </w:trPr>
        <w:tc>
          <w:tcPr>
            <w:tcW w:w="4679" w:type="dxa"/>
          </w:tcPr>
          <w:p w14:paraId="604C7DA6" w14:textId="1A6C0280" w:rsidR="00C63FF6" w:rsidRPr="00C63FF6" w:rsidRDefault="00C63FF6" w:rsidP="00C63FF6">
            <w:pPr>
              <w:spacing w:after="0" w:line="240" w:lineRule="auto"/>
              <w:jc w:val="center"/>
              <w:rPr>
                <w:rFonts w:ascii="Times New Roman" w:eastAsia="Arial" w:hAnsi="Times New Roman" w:cs="Times New Roman"/>
                <w:kern w:val="0"/>
                <w:sz w:val="28"/>
                <w:szCs w:val="28"/>
                <w:lang w:val="vi-VN"/>
                <w14:ligatures w14:val="none"/>
              </w:rPr>
            </w:pPr>
            <w:r w:rsidRPr="00C63FF6">
              <w:rPr>
                <w:rFonts w:ascii="Aptos" w:eastAsia="Aptos" w:hAnsi="Aptos" w:cs="Times New Roman"/>
                <w:noProof/>
                <w14:ligatures w14:val="none"/>
              </w:rPr>
              <mc:AlternateContent>
                <mc:Choice Requires="wps">
                  <w:drawing>
                    <wp:anchor distT="4294967293" distB="4294967293" distL="114300" distR="114300" simplePos="0" relativeHeight="251659264" behindDoc="0" locked="0" layoutInCell="1" allowOverlap="1" wp14:anchorId="5347CCEA" wp14:editId="54FE1404">
                      <wp:simplePos x="0" y="0"/>
                      <wp:positionH relativeFrom="column">
                        <wp:posOffset>943610</wp:posOffset>
                      </wp:positionH>
                      <wp:positionV relativeFrom="paragraph">
                        <wp:posOffset>59690</wp:posOffset>
                      </wp:positionV>
                      <wp:extent cx="1080135" cy="0"/>
                      <wp:effectExtent l="0" t="0" r="0" b="0"/>
                      <wp:wrapNone/>
                      <wp:docPr id="55290658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1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4631FAB" id="Straight Connector 3"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74.3pt,4.7pt" to="159.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" strokecolor="windowText" strokeweight=".5pt">
                      <v:stroke joinstyle="miter"/>
                      <o:lock v:ext="edit" shapetype="f"/>
                    </v:line>
                  </w:pict>
                </mc:Fallback>
              </mc:AlternateContent>
            </w:r>
          </w:p>
        </w:tc>
        <w:tc>
          <w:tcPr>
            <w:tcW w:w="5386" w:type="dxa"/>
          </w:tcPr>
          <w:p w14:paraId="717D2251" w14:textId="0AC8D963" w:rsidR="00C63FF6" w:rsidRPr="00C63FF6" w:rsidRDefault="00C63FF6" w:rsidP="00C63FF6">
            <w:pPr>
              <w:spacing w:after="0" w:line="240" w:lineRule="auto"/>
              <w:jc w:val="center"/>
              <w:rPr>
                <w:rFonts w:ascii="Times New Roman" w:eastAsia="Arial" w:hAnsi="Times New Roman" w:cs="Times New Roman"/>
                <w:kern w:val="0"/>
                <w:sz w:val="28"/>
                <w:szCs w:val="28"/>
                <w:lang w:val="vi-VN"/>
                <w14:ligatures w14:val="none"/>
              </w:rPr>
            </w:pPr>
            <w:r w:rsidRPr="00C63FF6">
              <w:rPr>
                <w:rFonts w:ascii="Aptos" w:eastAsia="Aptos" w:hAnsi="Aptos" w:cs="Times New Roman"/>
                <w:noProof/>
                <w14:ligatures w14:val="none"/>
              </w:rPr>
              <mc:AlternateContent>
                <mc:Choice Requires="wps">
                  <w:drawing>
                    <wp:anchor distT="4294967293" distB="4294967293" distL="114300" distR="114300" simplePos="0" relativeHeight="251660288" behindDoc="0" locked="0" layoutInCell="1" allowOverlap="1" wp14:anchorId="048D001B" wp14:editId="59D62FA4">
                      <wp:simplePos x="0" y="0"/>
                      <wp:positionH relativeFrom="column">
                        <wp:posOffset>598170</wp:posOffset>
                      </wp:positionH>
                      <wp:positionV relativeFrom="paragraph">
                        <wp:posOffset>233044</wp:posOffset>
                      </wp:positionV>
                      <wp:extent cx="2087880" cy="0"/>
                      <wp:effectExtent l="0" t="0" r="0" b="0"/>
                      <wp:wrapNone/>
                      <wp:docPr id="107147100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878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36D4CCB"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margin" from="47.1pt,18.35pt" to="211.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" strokecolor="windowText" strokeweight=".5pt">
                      <v:stroke joinstyle="miter"/>
                      <o:lock v:ext="edit" shapetype="f"/>
                    </v:line>
                  </w:pict>
                </mc:Fallback>
              </mc:AlternateContent>
            </w:r>
            <w:r w:rsidRPr="00C63FF6">
              <w:rPr>
                <w:rFonts w:ascii="Times New Roman" w:eastAsia="Arial" w:hAnsi="Times New Roman" w:cs="Times New Roman"/>
                <w:b/>
                <w:kern w:val="0"/>
                <w:sz w:val="28"/>
                <w:szCs w:val="28"/>
                <w:lang w:val="vi-VN"/>
                <w14:ligatures w14:val="none"/>
              </w:rPr>
              <w:t>Độc lập</w:t>
            </w:r>
            <w:r w:rsidR="001725F8">
              <w:rPr>
                <w:rFonts w:ascii="Times New Roman" w:eastAsia="Arial" w:hAnsi="Times New Roman" w:cs="Times New Roman"/>
                <w:b/>
                <w:kern w:val="0"/>
                <w:sz w:val="28"/>
                <w:szCs w:val="28"/>
                <w:lang w:val="vi-VN"/>
                <w14:ligatures w14:val="none"/>
              </w:rPr>
              <w:t xml:space="preserve"> </w:t>
            </w:r>
            <w:r w:rsidRPr="00C63FF6">
              <w:rPr>
                <w:rFonts w:ascii="Times New Roman" w:eastAsia="Arial" w:hAnsi="Times New Roman" w:cs="Times New Roman"/>
                <w:b/>
                <w:kern w:val="0"/>
                <w:sz w:val="28"/>
                <w:szCs w:val="28"/>
                <w:lang w:val="vi-VN"/>
                <w14:ligatures w14:val="none"/>
              </w:rPr>
              <w:t>- Tự do</w:t>
            </w:r>
            <w:r w:rsidR="001725F8">
              <w:rPr>
                <w:rFonts w:ascii="Times New Roman" w:eastAsia="Arial" w:hAnsi="Times New Roman" w:cs="Times New Roman"/>
                <w:b/>
                <w:kern w:val="0"/>
                <w:sz w:val="28"/>
                <w:szCs w:val="28"/>
                <w:lang w:val="vi-VN"/>
                <w14:ligatures w14:val="none"/>
              </w:rPr>
              <w:t xml:space="preserve"> </w:t>
            </w:r>
            <w:r w:rsidRPr="00C63FF6">
              <w:rPr>
                <w:rFonts w:ascii="Times New Roman" w:eastAsia="Arial" w:hAnsi="Times New Roman" w:cs="Times New Roman"/>
                <w:b/>
                <w:kern w:val="0"/>
                <w:sz w:val="28"/>
                <w:szCs w:val="28"/>
                <w:lang w:val="vi-VN"/>
                <w14:ligatures w14:val="none"/>
              </w:rPr>
              <w:t>- Hạnh phúc</w:t>
            </w:r>
          </w:p>
        </w:tc>
      </w:tr>
      <w:tr w:rsidR="00C63FF6" w:rsidRPr="00C63FF6" w14:paraId="351F0BBD" w14:textId="77777777" w:rsidTr="007F0BC3">
        <w:tc>
          <w:tcPr>
            <w:tcW w:w="4684" w:type="dxa"/>
          </w:tcPr>
          <w:p w14:paraId="089BE935" w14:textId="77777777" w:rsidR="00C63FF6" w:rsidRPr="00C63FF6" w:rsidRDefault="00C63FF6" w:rsidP="00C63FF6">
            <w:pPr>
              <w:tabs>
                <w:tab w:val="left" w:pos="1666"/>
              </w:tabs>
              <w:spacing w:line="259" w:lineRule="auto"/>
              <w:rPr>
                <w:rFonts w:ascii="Times New Roman" w:eastAsia="Arial" w:hAnsi="Times New Roman" w:cs="Times New Roman"/>
                <w:lang w:val="vi-VN"/>
                <w14:ligatures w14:val="none"/>
              </w:rPr>
            </w:pPr>
            <w:r w:rsidRPr="00C63FF6">
              <w:rPr>
                <w:rFonts w:ascii="Times New Roman" w:eastAsia="Arial" w:hAnsi="Times New Roman" w:cs="Times New Roman"/>
                <w:lang w:val="vi-VN"/>
                <w14:ligatures w14:val="none"/>
              </w:rPr>
              <w:tab/>
            </w:r>
          </w:p>
        </w:tc>
        <w:tc>
          <w:tcPr>
            <w:tcW w:w="5381" w:type="dxa"/>
          </w:tcPr>
          <w:p w14:paraId="604E40F6" w14:textId="77777777" w:rsidR="00C63FF6" w:rsidRPr="00C63FF6" w:rsidRDefault="00C63FF6" w:rsidP="00C63FF6">
            <w:pPr>
              <w:spacing w:before="240" w:after="0" w:line="240" w:lineRule="auto"/>
              <w:jc w:val="center"/>
              <w:rPr>
                <w:rFonts w:ascii="Times New Roman" w:eastAsia="Arial" w:hAnsi="Times New Roman" w:cs="Times New Roman"/>
                <w:bCs/>
                <w:i/>
                <w:iCs/>
                <w:kern w:val="0"/>
                <w:sz w:val="28"/>
                <w:szCs w:val="28"/>
                <w:lang w:val="vi-VN"/>
                <w14:ligatures w14:val="none"/>
              </w:rPr>
            </w:pPr>
            <w:r w:rsidRPr="00C63FF6">
              <w:rPr>
                <w:rFonts w:ascii="Times New Roman" w:eastAsia="Arial" w:hAnsi="Times New Roman" w:cs="Times New Roman"/>
                <w:bCs/>
                <w:i/>
                <w:iCs/>
                <w:kern w:val="0"/>
                <w:sz w:val="28"/>
                <w:szCs w:val="28"/>
                <w:lang w:val="vi-VN"/>
                <w14:ligatures w14:val="none"/>
              </w:rPr>
              <w:t>Hà Nội, ngày       tháng      năm 2026</w:t>
            </w:r>
          </w:p>
        </w:tc>
      </w:tr>
    </w:tbl>
    <w:p w14:paraId="4DAA0F31" w14:textId="77777777" w:rsidR="00C63FF6" w:rsidRDefault="00C63FF6" w:rsidP="007E4A53">
      <w:pPr>
        <w:spacing w:before="120" w:after="120" w:line="240" w:lineRule="auto"/>
        <w:ind w:firstLine="709"/>
        <w:jc w:val="center"/>
        <w:rPr>
          <w:rFonts w:ascii="Times New Roman" w:hAnsi="Times New Roman" w:cs="Times New Roman"/>
          <w:sz w:val="28"/>
          <w:szCs w:val="28"/>
          <w:lang w:val="vi-VN"/>
        </w:rPr>
      </w:pPr>
    </w:p>
    <w:p w14:paraId="71462EDC" w14:textId="25D09327" w:rsidR="007E4A53" w:rsidRPr="00C63FF6" w:rsidRDefault="007E4A53" w:rsidP="007E4A53">
      <w:pPr>
        <w:spacing w:before="120" w:after="120" w:line="240" w:lineRule="auto"/>
        <w:ind w:firstLine="709"/>
        <w:jc w:val="center"/>
        <w:rPr>
          <w:rFonts w:ascii="Times New Roman" w:hAnsi="Times New Roman" w:cs="Times New Roman"/>
          <w:b/>
          <w:bCs/>
          <w:sz w:val="28"/>
          <w:szCs w:val="28"/>
        </w:rPr>
      </w:pPr>
      <w:r w:rsidRPr="00C63FF6">
        <w:rPr>
          <w:rFonts w:ascii="Times New Roman" w:hAnsi="Times New Roman" w:cs="Times New Roman"/>
          <w:b/>
          <w:bCs/>
          <w:sz w:val="28"/>
          <w:szCs w:val="28"/>
        </w:rPr>
        <w:t>BÁO CÁO</w:t>
      </w:r>
    </w:p>
    <w:p w14:paraId="5D37EF4E" w14:textId="77777777" w:rsidR="007E4A53" w:rsidRPr="00C63FF6" w:rsidRDefault="007E4A53" w:rsidP="007E4A53">
      <w:pPr>
        <w:spacing w:before="120" w:after="120" w:line="240" w:lineRule="auto"/>
        <w:ind w:firstLine="709"/>
        <w:jc w:val="center"/>
        <w:rPr>
          <w:rFonts w:ascii="Times New Roman" w:hAnsi="Times New Roman" w:cs="Times New Roman"/>
          <w:b/>
          <w:bCs/>
          <w:sz w:val="28"/>
          <w:szCs w:val="28"/>
        </w:rPr>
      </w:pPr>
      <w:r w:rsidRPr="00C63FF6">
        <w:rPr>
          <w:rFonts w:ascii="Times New Roman" w:hAnsi="Times New Roman" w:cs="Times New Roman"/>
          <w:b/>
          <w:bCs/>
          <w:sz w:val="28"/>
          <w:szCs w:val="28"/>
        </w:rPr>
        <w:t>Rà soát các chủ trương, đường lối của Đảng, văn bản quy phạm pháp luật, điều ước quốc tế hiện hành có liên quan đến dự thảo Nghị định quy định về khu nông nghiệp ứng dụng công nghệ cao</w:t>
      </w:r>
    </w:p>
    <w:p w14:paraId="56DA1DD7" w14:textId="2A08C851" w:rsidR="007E4A53" w:rsidRDefault="00B32BEE" w:rsidP="007E4A53">
      <w:pPr>
        <w:spacing w:before="120" w:after="120" w:line="240" w:lineRule="auto"/>
        <w:ind w:firstLine="709"/>
        <w:jc w:val="both"/>
        <w:rPr>
          <w:rFonts w:ascii="Times New Roman" w:hAnsi="Times New Roman" w:cs="Times New Roman"/>
          <w:b/>
          <w:bCs/>
          <w:sz w:val="28"/>
          <w:szCs w:val="28"/>
          <w:lang w:val="vi-VN"/>
        </w:rPr>
      </w:pPr>
      <w:r w:rsidRPr="00C63FF6">
        <w:rPr>
          <w:rFonts w:ascii="Aptos" w:eastAsia="Aptos" w:hAnsi="Aptos" w:cs="Times New Roman"/>
          <w:noProof/>
          <w14:ligatures w14:val="none"/>
        </w:rPr>
        <mc:AlternateContent>
          <mc:Choice Requires="wps">
            <w:drawing>
              <wp:anchor distT="4294967293" distB="4294967293" distL="114300" distR="114300" simplePos="0" relativeHeight="251662336" behindDoc="0" locked="0" layoutInCell="1" allowOverlap="1" wp14:anchorId="2DF985CC" wp14:editId="268C94F4">
                <wp:simplePos x="0" y="0"/>
                <wp:positionH relativeFrom="column">
                  <wp:posOffset>2578100</wp:posOffset>
                </wp:positionH>
                <wp:positionV relativeFrom="paragraph">
                  <wp:posOffset>-635</wp:posOffset>
                </wp:positionV>
                <wp:extent cx="1080135" cy="0"/>
                <wp:effectExtent l="0" t="0" r="0" b="0"/>
                <wp:wrapNone/>
                <wp:docPr id="10099282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013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A277EC6" id="Straight Connector 3"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203pt,-.05pt" to="288.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" strokecolor="windowText" strokeweight=".5pt">
                <v:stroke joinstyle="miter"/>
                <o:lock v:ext="edit" shapetype="f"/>
              </v:line>
            </w:pict>
          </mc:Fallback>
        </mc:AlternateContent>
      </w:r>
    </w:p>
    <w:p w14:paraId="66FC6051" w14:textId="2A77F40B" w:rsidR="007E4A53" w:rsidRPr="007E4A53" w:rsidRDefault="007E4A53" w:rsidP="007E4A53">
      <w:pPr>
        <w:spacing w:before="120" w:after="120" w:line="240" w:lineRule="auto"/>
        <w:ind w:firstLine="709"/>
        <w:jc w:val="both"/>
        <w:rPr>
          <w:rFonts w:ascii="Times New Roman" w:hAnsi="Times New Roman" w:cs="Times New Roman"/>
          <w:b/>
          <w:bCs/>
          <w:sz w:val="28"/>
          <w:szCs w:val="28"/>
        </w:rPr>
      </w:pPr>
      <w:r w:rsidRPr="007E4A53">
        <w:rPr>
          <w:rFonts w:ascii="Times New Roman" w:hAnsi="Times New Roman" w:cs="Times New Roman"/>
          <w:b/>
          <w:bCs/>
          <w:sz w:val="28"/>
          <w:szCs w:val="28"/>
        </w:rPr>
        <w:t>I. TỔ CHỨC THỰC HIỆN RÀ SOÁT</w:t>
      </w:r>
    </w:p>
    <w:p w14:paraId="7B07EF52" w14:textId="77777777" w:rsidR="007E4A53" w:rsidRPr="007E4A53" w:rsidRDefault="007E4A53" w:rsidP="007E4A53">
      <w:pPr>
        <w:spacing w:before="120" w:after="120" w:line="240" w:lineRule="auto"/>
        <w:ind w:firstLine="709"/>
        <w:jc w:val="both"/>
        <w:rPr>
          <w:rFonts w:ascii="Times New Roman" w:hAnsi="Times New Roman" w:cs="Times New Roman"/>
          <w:b/>
          <w:bCs/>
          <w:sz w:val="28"/>
          <w:szCs w:val="28"/>
        </w:rPr>
      </w:pPr>
      <w:r w:rsidRPr="007E4A53">
        <w:rPr>
          <w:rFonts w:ascii="Times New Roman" w:hAnsi="Times New Roman" w:cs="Times New Roman"/>
          <w:b/>
          <w:bCs/>
          <w:sz w:val="28"/>
          <w:szCs w:val="28"/>
        </w:rPr>
        <w:t>1. Mục đích, yêu cầu rà soát</w:t>
      </w:r>
    </w:p>
    <w:p w14:paraId="2EEED20B" w14:textId="77777777" w:rsidR="002C4EC4" w:rsidRPr="002C4EC4" w:rsidRDefault="002C4EC4" w:rsidP="00C63FF6">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Việc rà soát các chủ trương, đường lối của Đảng, các văn bản quy phạm pháp luật và điều ước quốc tế có liên quan đến dự thảo Nghị định quy định về khu nông nghiệp ứng dụng công nghệ cao được thực hiện nhằm bảo đảm tính hợp hiến, hợp pháp, tính thống nhất và đồng bộ của dự thảo Nghị định trong hệ thống pháp luật; đồng thời bảo đảm sự phù hợp với các định hướng lớn của Đảng về phát triển nông nghiệp hiện đại, ứng dụng khoa học, công nghệ, đổi mới sáng tạo và chuyển đổi số trong bối cảnh mới.</w:t>
      </w:r>
    </w:p>
    <w:p w14:paraId="6BE9AA2A" w14:textId="77777777" w:rsidR="002C4EC4" w:rsidRPr="002C4EC4" w:rsidRDefault="002C4EC4" w:rsidP="00C63FF6">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Thông qua việc rà soát, cơ quan soạn thảo nhằm đánh giá đầy đủ mức độ tương thích của các quy định trong dự thảo Nghị định với các chủ trương, chính sách của Đảng, các quy định của pháp luật hiện hành và các điều ước quốc tế mà Việt Nam là thành viên; qua đó kịp thời phát hiện các nội dung có khả năng mâu thuẫn, chồng chéo, chưa thống nhất hoặc chưa được quy định đầy đủ, làm cơ sở đề xuất phương án hoàn thiện dự thảo Nghị định theo hướng bảo đảm tính khả thi, minh bạch, ổn định và hiệu lực thi hành.</w:t>
      </w:r>
    </w:p>
    <w:p w14:paraId="616097DB" w14:textId="77777777" w:rsidR="002C4EC4" w:rsidRPr="002C4EC4" w:rsidRDefault="002C4EC4" w:rsidP="00C63FF6">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Việc rà soát cũng nhằm làm rõ cơ sở chính trị, cơ sở pháp lý và cơ sở thực tiễn của việc ban hành Nghị định; bảo đảm việc cụ thể hóa đầy đủ, kịp thời các quy định của Luật Công nghệ cao năm 2025 và các luật có liên quan; đồng thời góp phần hoàn thiện thể chế về phát triển khu nông nghiệp ứng dụng công nghệ cao theo hướng đồng bộ, hiện đại, phù hợp với yêu cầu tái cơ cấu ngành nông nghiệp, phát triển kinh tế xanh, kinh tế tuần hoàn và nâng cao năng lực cạnh tranh của nông sản Việt Nam trong hội nhập quốc tế.</w:t>
      </w:r>
    </w:p>
    <w:p w14:paraId="32D0A16A" w14:textId="77777777" w:rsidR="002C4EC4" w:rsidRPr="002C4EC4" w:rsidRDefault="002C4EC4" w:rsidP="00C63FF6">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Yêu cầu rà soát đặt ra là phải được thực hiện một cách toàn diện, có hệ thống, khách quan và khoa học; bảo đảm bao quát đầy đủ các chủ trương, đường lối của Đảng, các văn bản quy phạm pháp luật có liên quan và các điều ước quốc tế mà Việt Nam là thành viên. Việc rà soát phải gắn với thực tiễn tổ chức thi hành pháp luật, phản ánh đúng những khó khăn, vướng mắc trong quản lý và phát triển khu nông nghiệp ứng dụng công nghệ cao thời gian qua; đồng thời bảo đảm đánh giá đúng, đầy đủ tác động của các quy định dự kiến ban hành đối với cơ quan quản lý nhà nước, doanh nghiệp, hợp tác xã và các chủ thể có liên quan.</w:t>
      </w:r>
    </w:p>
    <w:p w14:paraId="5F64BCFE" w14:textId="77777777" w:rsidR="002C4EC4" w:rsidRDefault="002C4EC4" w:rsidP="00C63FF6">
      <w:pPr>
        <w:spacing w:before="120" w:after="120" w:line="240" w:lineRule="auto"/>
        <w:ind w:firstLine="709"/>
        <w:jc w:val="both"/>
        <w:rPr>
          <w:rFonts w:ascii="Times New Roman" w:hAnsi="Times New Roman" w:cs="Times New Roman"/>
          <w:sz w:val="28"/>
          <w:szCs w:val="28"/>
          <w:lang w:val="vi-VN"/>
        </w:rPr>
      </w:pPr>
      <w:r w:rsidRPr="002C4EC4">
        <w:rPr>
          <w:rFonts w:ascii="Times New Roman" w:hAnsi="Times New Roman" w:cs="Times New Roman"/>
          <w:sz w:val="28"/>
          <w:szCs w:val="28"/>
        </w:rPr>
        <w:lastRenderedPageBreak/>
        <w:t>Bên cạnh đó, việc rà soát phải bảo đảm nguyên tắc không làm phát sinh các quy định vượt thẩm quyền, không trái với các quy định của luật và điều ước quốc tế; bảo đảm sự rõ ràng về phạm vi điều chỉnh, đối tượng áp dụng, thẩm quyền quản lý nhà nước; đồng thời tạo điều kiện thuận lợi cho việc tổ chức thực hiện, nâng cao hiệu lực, hiệu quả quản lý nhà nước và thúc đẩy phát triển khu nông nghiệp ứng dụng công nghệ cao theo đúng định hướng chính sách đã đề ra.</w:t>
      </w:r>
    </w:p>
    <w:p w14:paraId="52E27BE5" w14:textId="76A2D225" w:rsidR="007E4A53" w:rsidRPr="007E4A53" w:rsidRDefault="007E4A53" w:rsidP="002C4EC4">
      <w:pPr>
        <w:spacing w:before="120" w:after="120" w:line="240" w:lineRule="auto"/>
        <w:jc w:val="both"/>
        <w:rPr>
          <w:rFonts w:ascii="Times New Roman" w:hAnsi="Times New Roman" w:cs="Times New Roman"/>
          <w:sz w:val="28"/>
          <w:szCs w:val="28"/>
        </w:rPr>
      </w:pPr>
      <w:r w:rsidRPr="007E4A53">
        <w:rPr>
          <w:rFonts w:ascii="Times New Roman" w:hAnsi="Times New Roman" w:cs="Times New Roman"/>
          <w:b/>
          <w:bCs/>
          <w:sz w:val="28"/>
          <w:szCs w:val="28"/>
        </w:rPr>
        <w:t>2. Phạm vi, nội dung và đối tượng rà soát</w:t>
      </w:r>
    </w:p>
    <w:p w14:paraId="1B4DD816"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Việc rà soát được thực hiện trên phạm vi toàn diện đối với các chủ trương, đường lối của Đảng; các văn bản quy phạm pháp luật hiện hành và các điều ước quốc tế mà Việt Nam là thành viên có liên quan đến nội dung của dự thảo Nghị định quy định về khu nông nghiệp ứng dụng công nghệ cao. Phạm vi rà soát không chỉ giới hạn ở các quy định trực tiếp điều chỉnh việc thành lập, tổ chức và hoạt động của khu nông nghiệp ứng dụng công nghệ cao, mà còn bao quát các lĩnh vực có liên quan như đầu tư, quy hoạch, đất đai, xây dựng, khoa học công nghệ, đổi mới sáng tạo, bảo vệ môi trường, tài chính, ngân sách và quản lý nhà nước, nhằm bảo đảm tính đồng bộ và liên thông của hệ thống pháp luật.</w:t>
      </w:r>
    </w:p>
    <w:p w14:paraId="636A0537"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Về nội dung, việc rà soát tập trung vào đánh giá mức độ phù hợp của dự thảo Nghị định với các định hướng, chính sách lớn của Đảng về phát triển nông nghiệp hiện đại, ứng dụng công nghệ cao, chuyển đổi số, đổi mới sáng tạo và phát triển bền vững; đồng thời đối chiếu với các quy định của pháp luật hiện hành để xác định tính hợp hiến, hợp pháp, tính thống nhất và khả năng thi hành của các quy định dự kiến ban hành. Trên cơ sở đó, rà soát làm rõ các nội dung có khả năng phát sinh mâu thuẫn, chồng chéo, chưa thống nhất hoặc còn khoảng trống pháp lý giữa dự thảo Nghị định với các luật và văn bản quy phạm pháp luật có liên quan, đặc biệt trong các vấn đề về thẩm quyền quản lý nhà nước, phân cấp, phân quyền; trình tự, thủ tục thành lập, mở rộng, điều chỉnh khu; cơ chế, chính sách ưu đãi, hỗ trợ đầu tư; cũng như các điều kiện, tiêu chí đối với dự án đầu tư trong khu nông nghiệp ứng dụng công nghệ cao.</w:t>
      </w:r>
    </w:p>
    <w:p w14:paraId="273937E5"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Bên cạnh đó, nội dung rà soát cũng bao gồm việc đánh giá sự tương thích của dự thảo Nghị định với các điều ước quốc tế mà Việt Nam là thành viên, đặc biệt là các cam kết liên quan đến đầu tư, thương mại, chuyển giao công nghệ và bảo hộ quyền sở hữu trí tuệ; bảo đảm các quy định của dự thảo không vi phạm các nguyên tắc về đối xử quốc gia, tối huệ quốc, không áp đặt các điều kiện đầu tư trái với cam kết quốc tế, đồng thời vẫn bảo đảm dư địa chính sách cần thiết để Nhà nước thực hiện các mục tiêu phát triển kinh tế - xã hội và lợi ích công cộng.</w:t>
      </w:r>
    </w:p>
    <w:p w14:paraId="0CB5629E"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Đối tượng rà soát bao gồm các văn bản chủ yếu sau: các nghị quyết của Đảng về nông nghiệp, nông dân, nông thôn; về khoa học, công nghệ, đổi mới sáng tạo và chuyển đổi số; Luật Công nghệ cao năm 2025 và các văn bản hướng dẫn thi hành; Luật Khoa học, công nghệ và đổi mới sáng tạo; Luật Đầu tư, Luật Đầu tư công, Luật Đầu tư theo phương thức đối tác công tư; Luật Quy hoạch; Luật Đất đai; Luật Xây dựng; Luật Bảo vệ môi trường; Luật Ngân sách nhà nước; Luật Sở hữu trí tuệ; Luật Dữ liệu và các văn bản pháp luật có liên quan khác. Đồng thời, việc rà soát cũng xem xét các điều ước quốc tế có liên quan như các hiệp định thương mại tự do thế hệ mới, các cam kết trong khuôn khổ WTO và các điều ước quốc tế về sở hữu trí tuệ, chuyển giao công nghệ và đầu tư mà Việt Nam đã ký kết, gia nhập.</w:t>
      </w:r>
    </w:p>
    <w:p w14:paraId="5B297B25" w14:textId="719A4179" w:rsidR="007E4A53" w:rsidRPr="007E4A53" w:rsidRDefault="007E4A53" w:rsidP="002C4EC4">
      <w:pPr>
        <w:spacing w:before="120" w:after="120" w:line="240" w:lineRule="auto"/>
        <w:ind w:firstLine="709"/>
        <w:jc w:val="both"/>
        <w:rPr>
          <w:rFonts w:ascii="Times New Roman" w:hAnsi="Times New Roman" w:cs="Times New Roman"/>
          <w:b/>
          <w:bCs/>
          <w:sz w:val="28"/>
          <w:szCs w:val="28"/>
        </w:rPr>
      </w:pPr>
      <w:r w:rsidRPr="007E4A53">
        <w:rPr>
          <w:rFonts w:ascii="Times New Roman" w:hAnsi="Times New Roman" w:cs="Times New Roman"/>
          <w:b/>
          <w:bCs/>
          <w:sz w:val="28"/>
          <w:szCs w:val="28"/>
        </w:rPr>
        <w:t>II. KẾT QUẢ RÀ SOÁT</w:t>
      </w:r>
    </w:p>
    <w:p w14:paraId="61662117" w14:textId="77777777" w:rsidR="007E4A53" w:rsidRPr="007E4A53" w:rsidRDefault="007E4A53" w:rsidP="007E4A53">
      <w:pPr>
        <w:spacing w:before="120" w:after="120" w:line="240" w:lineRule="auto"/>
        <w:ind w:firstLine="709"/>
        <w:jc w:val="both"/>
        <w:rPr>
          <w:rFonts w:ascii="Times New Roman" w:hAnsi="Times New Roman" w:cs="Times New Roman"/>
          <w:b/>
          <w:bCs/>
          <w:sz w:val="28"/>
          <w:szCs w:val="28"/>
        </w:rPr>
      </w:pPr>
      <w:r w:rsidRPr="007E4A53">
        <w:rPr>
          <w:rFonts w:ascii="Times New Roman" w:hAnsi="Times New Roman" w:cs="Times New Roman"/>
          <w:b/>
          <w:bCs/>
          <w:sz w:val="28"/>
          <w:szCs w:val="28"/>
        </w:rPr>
        <w:t>1. Rà soát chủ trương, đường lối của Đảng có liên quan đến dự thảo Nghị định</w:t>
      </w:r>
    </w:p>
    <w:p w14:paraId="01863255"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Trong thời gian qua, Đảng đã ban hành nhiều chủ trương, định hướng quan trọng về phát triển nông nghiệp, nông thôn, khoa học công nghệ và đổi mới sáng tạo, trong đó xác định rõ vai trò của ứng dụng công nghệ cao, chuyển đổi số và phát triển bền vững trong nông nghiệp. Các chủ trương này là cơ sở chính trị quan trọng để xây dựng và hoàn thiện thể chế pháp luật về khu nông nghiệp ứng dụng công nghệ cao.</w:t>
      </w:r>
    </w:p>
    <w:p w14:paraId="4BB59873" w14:textId="5FFFC6E9"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Nghị quyết số 19-NQ/TW ngày 16/6/2022 của Hội nghị Trung ương 5 khóa XIII về nông nghiệp, nông dân, nông thôn đã khẳng định yêu cầu phát triển nông nghiệp theo hướng sinh thái, hiện đại, ứng dụng mạnh mẽ khoa học công nghệ, đổi mới sáng tạo và chuyển đổi số; thúc đẩy tích tụ, tập trung đất đai, phát triển các vùng sản xuất hàng hóa quy mô lớn, gắn với chế biến và thị trường. Nghị quyết cũng nhấn mạnh việc hình thành các trung tâm đổi mới sáng tạo, các vùng và khu sản xuất nông nghiệp ứng dụng công nghệ cao, tạo động lực lan tỏa và nâng cao năng suất, chất lượng, hiệu quả sản xuất nông nghiệp. Đây là định hướng chính trị trực tiếp, xuyên suốt đối với việc xây dựng dự thảo Nghị định.</w:t>
      </w:r>
    </w:p>
    <w:p w14:paraId="5703A7B5" w14:textId="05D93F73"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Nghị quyết số 57-NQ/TW năm 2024 về đột phá phát triển khoa học, công nghệ, đổi mới sáng tạo và chuyển đổi số quốc gia, đã xác định rõ yêu cầu hoàn thiện thể chế, tạo môi trường thuận lợi để thúc đẩy nghiên cứu, ứng dụng và chuyển giao công nghệ; phát triển hệ sinh thái đổi mới sáng tạo; tăng cường liên kết giữa Nhà nước, doanh nghiệp, viện nghiên cứu và cơ sở đào tạo. Nghị quyết cũng đặt ra yêu cầu xây dựng các cơ chế, chính sách khuyến khích doanh nghiệp đầu tư vào nghiên cứu, ứng dụng công nghệ, trong đó có lĩnh vực nông nghiệp. Các nội dung này đã được thể hiện trong dự thảo Nghị định thông qua việc quy định các loại hình hoạt động công nghệ cao trong khu nông nghiệp ứng dụng công nghệ cao như nghiên cứu, thử nghiệm, sản xuất, ươm tạo, đào tạo và cung ứng dịch vụ công nghệ cao, cũng như cơ chế liên kết giữa các chủ thể trong hệ sinh thái đổi mới sáng tạo.</w:t>
      </w:r>
    </w:p>
    <w:p w14:paraId="0865C340" w14:textId="62E1D525"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Ngoài ra, các chủ trương của Đảng về phát triển kinh tế xanh, kinh tế tuần hoàn, thích ứng với biến đổi khí hậu và mục tiêu phát thải ròng bằng “0” vào năm 2050 cũng có liên quan trực tiếp đến định hướng phát triển khu nông nghiệp ứng dụng công nghệ cao. Các định hướng này yêu cầu việc ứng dụng công nghệ trong nông nghiệp không chỉ nhằm nâng cao năng suất mà còn phải bảo đảm sử dụng hiệu quả tài nguyên, giảm phát thải khí nhà kính, bảo vệ môi trường và phát triển bền vững. Dự thảo Nghị định đã bước đầu thể hiện các yêu cầu này thông qua các quy định về tiêu chí dự án đầu tư, trong đó có yêu cầu về bảo vệ môi trường, sử dụng tiết kiệm tài nguyên, giảm phát thải và bảo đảm an toàn sinh học.</w:t>
      </w:r>
    </w:p>
    <w:p w14:paraId="796513DB"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Qua rà soát cho thấy, dự thảo Nghị định đã cơ bản thể chế hóa đầy đủ các chủ trương, đường lối của Đảng liên quan đến phát triển nông nghiệp ứng dụng công nghệ cao, khoa học công nghệ và đổi mới sáng tạo. Các quy định của dự thảo phù hợp với định hướng phát triển nông nghiệp hiện đại, thúc đẩy chuyển giao công nghệ, hình thành hệ sinh thái đổi mới sáng tạo và phát triển chuỗi giá trị nông nghiệp.</w:t>
      </w:r>
    </w:p>
    <w:p w14:paraId="51D31D03" w14:textId="6179FB58" w:rsidR="007E4A53" w:rsidRPr="008B59BC" w:rsidRDefault="007E4A53" w:rsidP="002C4EC4">
      <w:pPr>
        <w:spacing w:before="120" w:after="120" w:line="240" w:lineRule="auto"/>
        <w:ind w:firstLine="709"/>
        <w:jc w:val="both"/>
        <w:rPr>
          <w:rFonts w:ascii="Times New Roman" w:hAnsi="Times New Roman" w:cs="Times New Roman"/>
          <w:b/>
          <w:bCs/>
          <w:sz w:val="28"/>
          <w:szCs w:val="28"/>
        </w:rPr>
      </w:pPr>
      <w:r w:rsidRPr="008B59BC">
        <w:rPr>
          <w:rFonts w:ascii="Times New Roman" w:hAnsi="Times New Roman" w:cs="Times New Roman"/>
          <w:b/>
          <w:bCs/>
          <w:sz w:val="28"/>
          <w:szCs w:val="28"/>
        </w:rPr>
        <w:t>2. Rà soát văn bản quy phạm pháp luật có liên quan đến dự thảo Nghị định</w:t>
      </w:r>
    </w:p>
    <w:p w14:paraId="0A2BF943" w14:textId="7785E519"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Qua rà soát hệ thống pháp luật hiện hành cho thấy, dự thảo Nghị định quy định về khu nông nghiệp ứng dụng công nghệ cao được xây dựng trên cơ sở các quy định của Luật Công nghệ cao năm 2025, trong đó Chính phủ được giao quy định chi tiết về điều kiện, trình tự, thủ tục thành lập, mở rộng, điều chỉnh khu nông nghiệp ứng dụng công nghệ cao; hoạt động trong khu; tiêu chí đối với dự án đầu tư; cơ chế, chính sách và quản lý nhà nước đối với khu nông nghiệp ứng dụng công nghệ cao. Đây là căn cứ pháp lý trực tiếp và có tính chất quyết định đối với việc ban hành Nghị định.</w:t>
      </w:r>
      <w:r w:rsidR="00C63FF6">
        <w:rPr>
          <w:rFonts w:ascii="Times New Roman" w:hAnsi="Times New Roman" w:cs="Times New Roman"/>
          <w:sz w:val="28"/>
          <w:szCs w:val="28"/>
          <w:lang w:val="vi-VN"/>
        </w:rPr>
        <w:t xml:space="preserve"> </w:t>
      </w:r>
      <w:r w:rsidRPr="002C4EC4">
        <w:rPr>
          <w:rFonts w:ascii="Times New Roman" w:hAnsi="Times New Roman" w:cs="Times New Roman"/>
          <w:sz w:val="28"/>
          <w:szCs w:val="28"/>
        </w:rPr>
        <w:t>Bên cạnh đó, dự thảo Nghị định có mối liên hệ chặt chẽ với nhiều luật và văn bản quy phạm pháp luật thuộc các lĩnh vực khác nhau. Trong lĩnh vực khoa học, công nghệ và đổi mới sáng tạo, các quy định của dự thảo có sự tương thích với Luật Khoa học, công nghệ và đổi mới sáng tạo năm 2025, đặc biệt là các quy định liên quan đến hoạt động nghiên cứu, ứng dụng, chuyển giao công nghệ, ươm tạo công nghệ và phát triển thị trường khoa học và công nghệ. Các loại hình hoạt động trong khu nông nghiệp ứng dụng công nghệ cao như nghiên cứu, thử nghiệm, sản xuất, ươm tạo, đào tạo và cung ứng dịch vụ công nghệ cao được thiết kế phù hợp với hệ thống pháp luật hiện hành, bảo đảm tính liên thông giữa các hoạt động khoa học công nghệ và hoạt động sản xuất kinh doanh.</w:t>
      </w:r>
    </w:p>
    <w:p w14:paraId="0CF50C4F" w14:textId="411952F1"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 xml:space="preserve">Trong lĩnh vực đầu </w:t>
      </w:r>
      <w:r>
        <w:rPr>
          <w:rFonts w:ascii="Times New Roman" w:hAnsi="Times New Roman" w:cs="Times New Roman"/>
          <w:sz w:val="28"/>
          <w:szCs w:val="28"/>
        </w:rPr>
        <w:t>tư</w:t>
      </w: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các quy định của dự thảo Nghị định có liên quan trực tiếp đến Luật Đầu tư, Luật Đầu tư công và Luật Đầu tư theo phương thức đối tác công tư. Các nội dung về huy động nguồn lực đầu tư, cơ chế ưu đãi, hỗ trợ đầu tư, phân định trách nhiệm giữa Nhà nước và khu vực tư nhân trong đầu tư xây dựng và phát triển khu nông nghiệp ứng dụng công nghệ cao cơ bản phù hợp với các quy định của pháp luật về đầu tư. Việc xác định các nguồn vốn đầu tư bao gồm vốn ngân sách nhà nước, vốn ODA, vốn của tổ chức, cá nhân và các nguồn vốn hợp pháp khác cũng bảo đảm thống nhất với hệ thống pháp luật hiện hành về quản lý và sử dụng nguồn lực tài chính.</w:t>
      </w:r>
    </w:p>
    <w:p w14:paraId="213DA3B6" w14:textId="755810AD"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 xml:space="preserve">Trong lĩnh vực quy hoạch và xây </w:t>
      </w:r>
      <w:r>
        <w:rPr>
          <w:rFonts w:ascii="Times New Roman" w:hAnsi="Times New Roman" w:cs="Times New Roman"/>
          <w:sz w:val="28"/>
          <w:szCs w:val="28"/>
        </w:rPr>
        <w:t>dựng</w:t>
      </w:r>
      <w:r>
        <w:rPr>
          <w:rFonts w:ascii="Times New Roman" w:hAnsi="Times New Roman" w:cs="Times New Roman"/>
          <w:sz w:val="28"/>
          <w:szCs w:val="28"/>
          <w:lang w:val="vi-VN"/>
        </w:rPr>
        <w:t>:</w:t>
      </w:r>
      <w:r w:rsidR="002C4EC4" w:rsidRPr="002C4EC4">
        <w:rPr>
          <w:rFonts w:ascii="Times New Roman" w:hAnsi="Times New Roman" w:cs="Times New Roman"/>
          <w:sz w:val="28"/>
          <w:szCs w:val="28"/>
        </w:rPr>
        <w:t xml:space="preserve"> dự thảo Nghị định có sự tương thích với Luật Quy hoạch và Luật Xây dựng. Theo đó, việc thành lập và phát triển khu nông nghiệp ứng dụng công nghệ cao phải phù hợp với quy hoạch có liên quan đã được cấp có thẩm quyền phê duyệt, đặc biệt là quy hoạch tỉnh và quy hoạch vùng. Các quy định về lập, thẩm định và phê duyệt quy hoạch xây dựng khu nông nghiệp ứng dụng công nghệ cao, cũng như việc tổ chức đầu tư xây dựng hệ thống kết cấu hạ tầng kỹ thuật và hạ tầng xã hội trong khu, cơ bản phù hợp với trình tự, thủ tục và yêu cầu của pháp luật về xây dựng.</w:t>
      </w:r>
    </w:p>
    <w:p w14:paraId="2377198F" w14:textId="28233AF3"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 xml:space="preserve">Trong lĩnh vực đất </w:t>
      </w:r>
      <w:r>
        <w:rPr>
          <w:rFonts w:ascii="Times New Roman" w:hAnsi="Times New Roman" w:cs="Times New Roman"/>
          <w:sz w:val="28"/>
          <w:szCs w:val="28"/>
        </w:rPr>
        <w:t>đai</w:t>
      </w:r>
      <w:r>
        <w:rPr>
          <w:rFonts w:ascii="Times New Roman" w:hAnsi="Times New Roman" w:cs="Times New Roman"/>
          <w:sz w:val="28"/>
          <w:szCs w:val="28"/>
          <w:lang w:val="vi-VN"/>
        </w:rPr>
        <w:t>:</w:t>
      </w:r>
      <w:r w:rsidR="002C4EC4" w:rsidRPr="002C4EC4">
        <w:rPr>
          <w:rFonts w:ascii="Times New Roman" w:hAnsi="Times New Roman" w:cs="Times New Roman"/>
          <w:sz w:val="28"/>
          <w:szCs w:val="28"/>
        </w:rPr>
        <w:t xml:space="preserve"> các quy định của dự thảo Nghị định có liên quan đến việc giao đất, cho thuê đất, quản lý và sử dụng đất trong khu nông nghiệp ứng dụng công nghệ cao. Các nội dung này được xây dựng trên cơ sở phù hợp với các nguyên tắc của pháp luật về đất đai, bảo đảm sử dụng đất đúng mục đích, hiệu quả, tiết kiệm và bền vững, đồng thời gắn với quy hoạch và kế hoạch sử dụng đất đã được phê duyệt.</w:t>
      </w:r>
    </w:p>
    <w:p w14:paraId="783D98C7" w14:textId="16C93854"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 xml:space="preserve">Trong lĩnh vực bảo vệ môi </w:t>
      </w:r>
      <w:r>
        <w:rPr>
          <w:rFonts w:ascii="Times New Roman" w:hAnsi="Times New Roman" w:cs="Times New Roman"/>
          <w:sz w:val="28"/>
          <w:szCs w:val="28"/>
        </w:rPr>
        <w:t>trường</w:t>
      </w: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dự thảo Nghị định đã lồng ghép các yêu cầu về bảo vệ môi trường, giảm phát thải khí nhà kính, sử dụng tiết kiệm tài nguyên, bảo đảm an toàn sinh học và an toàn thực phẩm trong các tiêu chí đối với dự án đầu tư và trong quá trình tổ chức hoạt động của khu nông nghiệp ứng dụng công nghệ cao. Các quy định này phù hợp với Luật Bảo vệ môi trường và các văn bản có liên quan, góp phần bảo đảm phát triển bền vững.</w:t>
      </w:r>
    </w:p>
    <w:p w14:paraId="1EA2398F" w14:textId="19FCCCED"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 xml:space="preserve">Trong lĩnh vực tài chính, ngân sách và tài sản </w:t>
      </w:r>
      <w:r>
        <w:rPr>
          <w:rFonts w:ascii="Times New Roman" w:hAnsi="Times New Roman" w:cs="Times New Roman"/>
          <w:sz w:val="28"/>
          <w:szCs w:val="28"/>
        </w:rPr>
        <w:t>công</w:t>
      </w:r>
      <w:r>
        <w:rPr>
          <w:rFonts w:ascii="Times New Roman" w:hAnsi="Times New Roman" w:cs="Times New Roman"/>
          <w:sz w:val="28"/>
          <w:szCs w:val="28"/>
          <w:lang w:val="vi-VN"/>
        </w:rPr>
        <w:t>:</w:t>
      </w:r>
      <w:r w:rsidR="002C4EC4" w:rsidRPr="002C4EC4">
        <w:rPr>
          <w:rFonts w:ascii="Times New Roman" w:hAnsi="Times New Roman" w:cs="Times New Roman"/>
          <w:sz w:val="28"/>
          <w:szCs w:val="28"/>
        </w:rPr>
        <w:t xml:space="preserve"> các quy định về nguồn vốn đầu tư, cơ chế hỗ trợ từ ngân sách nhà nước, quản lý và sử dụng nguồn lực tài chính trong khu nông nghiệp ứng dụng công nghệ cao cơ bản phù hợp với Luật Ngân sách nhà nước, Luật Quản lý, sử dụng tài sản công và các quy định pháp luật có liên quan.</w:t>
      </w:r>
    </w:p>
    <w:p w14:paraId="613B957D"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Ngoài ra, dự thảo Nghị định còn có liên quan đến các quy định của pháp luật về sở hữu trí tuệ, dữ liệu và an ninh mạng, đặc biệt trong bối cảnh phát triển các hoạt động nghiên cứu, chuyển giao công nghệ, xây dựng hệ thống hạ tầng số, cơ sở dữ liệu và các nền tảng phục vụ hoạt động của khu nông nghiệp ứng dụng công nghệ cao. Việc bảo đảm quyền sở hữu trí tuệ, bảo mật thông tin công nghệ và dữ liệu, cũng như an toàn, an ninh thông tin trong quá trình triển khai các hoạt động công nghệ cao là phù hợp với các quy định của pháp luật hiện hành.</w:t>
      </w:r>
    </w:p>
    <w:p w14:paraId="5B7A6680" w14:textId="77777777" w:rsidR="002C4EC4" w:rsidRDefault="002C4EC4" w:rsidP="002C4EC4">
      <w:pPr>
        <w:spacing w:before="120" w:after="120" w:line="240" w:lineRule="auto"/>
        <w:ind w:firstLine="709"/>
        <w:jc w:val="both"/>
        <w:rPr>
          <w:rFonts w:ascii="Times New Roman" w:hAnsi="Times New Roman" w:cs="Times New Roman"/>
          <w:sz w:val="28"/>
          <w:szCs w:val="28"/>
          <w:lang w:val="vi-VN"/>
        </w:rPr>
      </w:pPr>
      <w:r w:rsidRPr="002C4EC4">
        <w:rPr>
          <w:rFonts w:ascii="Times New Roman" w:hAnsi="Times New Roman" w:cs="Times New Roman"/>
          <w:sz w:val="28"/>
          <w:szCs w:val="28"/>
        </w:rPr>
        <w:t>Qua rà soát tổng thể cho thấy, dự thảo Nghị định bảo đảm đúng thẩm quyền, đúng phạm vi nội dung được giao quy định chi tiết; các quy định cơ bản thống nhất với hệ thống pháp luật hiện hành và chưa phát hiện nội dung mâu thuẫn, chồng chéo rõ rệt. Các nội dung của dự thảo đã được xây dựng theo hướng kế thừa và cụ thể hóa các quy định của luật, đồng thời bổ sung các quy định cần thiết để đáp ứng yêu cầu quản lý nhà nước và phát triển khu nông nghiệp ứng dụng công nghệ cao trong giai đoạn hiện nay.</w:t>
      </w:r>
    </w:p>
    <w:p w14:paraId="537F7432" w14:textId="0375DBB5" w:rsidR="007E4A53" w:rsidRPr="008B59BC" w:rsidRDefault="007E4A53" w:rsidP="002C4EC4">
      <w:pPr>
        <w:spacing w:before="120" w:after="120" w:line="240" w:lineRule="auto"/>
        <w:ind w:firstLine="709"/>
        <w:jc w:val="both"/>
        <w:rPr>
          <w:rFonts w:ascii="Times New Roman" w:hAnsi="Times New Roman" w:cs="Times New Roman"/>
          <w:b/>
          <w:bCs/>
          <w:sz w:val="28"/>
          <w:szCs w:val="28"/>
        </w:rPr>
      </w:pPr>
      <w:r w:rsidRPr="008B59BC">
        <w:rPr>
          <w:rFonts w:ascii="Times New Roman" w:hAnsi="Times New Roman" w:cs="Times New Roman"/>
          <w:b/>
          <w:bCs/>
          <w:sz w:val="28"/>
          <w:szCs w:val="28"/>
        </w:rPr>
        <w:t>3. Rà soát điều ước quốc tế hiện hành có liên quan đến dự thảo Nghị định</w:t>
      </w:r>
    </w:p>
    <w:p w14:paraId="13EB2595"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Việc rà soát các điều ước quốc tế hiện hành có liên quan đến dự thảo Nghị định được thực hiện trên cơ sở đối chiếu các quy định của dự thảo với các cam kết quốc tế mà Việt Nam là thành viên trong các lĩnh vực đầu tư, thương mại, chuyển giao công nghệ, bảo hộ quyền sở hữu trí tuệ và phát triển bền vững. Nội dung rà soát tập trung vào việc đánh giá mức độ tương thích của các quy định dự kiến ban hành với các nguyên tắc cơ bản của pháp luật quốc tế, đặc biệt là các nghĩa vụ về không phân biệt đối xử, bảo đảm quyền tự do kinh doanh, bảo hộ quyền sở hữu trí tuệ, cũng như các quy định liên quan đến hạn chế áp đặt điều kiện đầu tư và chuyển giao công nghệ.</w:t>
      </w:r>
    </w:p>
    <w:p w14:paraId="06C0F6FB" w14:textId="61C3A1C1"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Trong khuôn khổ Tổ chức Thương mại Thế giới (WTO), Hiệp định về các khía cạnh liên quan đến thương mại của quyền sở hữu trí tuệ (TRIPS) đặt ra các tiêu chuẩn tối thiểu về bảo hộ quyền sở hữu trí tuệ, đồng thời cho phép các quốc gia thành viên áp dụng các biện pháp cần thiết nhằm bảo vệ lợi ích công cộng, thúc đẩy phát triển kinh tế - xã hội và chuyển giao công nghệ, với điều kiện không trái với các quy định của Hiệp định. Qua rà soát cho thấy, dự thảo Nghị định không có quy định làm hạn chế hoặc xâm phạm quyền sở hữu trí tuệ; các quy định về hoạt động nghiên cứu, chuyển giao công nghệ, ươm tạo và thương mại hóa công nghệ trong khu nông nghiệp ứng dụng công nghệ cao được xây dựng theo hướng khuyến khích, hỗ trợ, phù hợp với nguyên tắc của Hiệp định TRIPS.</w:t>
      </w:r>
    </w:p>
    <w:p w14:paraId="3F27B531" w14:textId="7E48A2D5" w:rsidR="002C4EC4" w:rsidRPr="002C4EC4" w:rsidRDefault="00C63FF6" w:rsidP="002C4EC4">
      <w:pPr>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 </w:t>
      </w:r>
      <w:r w:rsidR="002C4EC4" w:rsidRPr="002C4EC4">
        <w:rPr>
          <w:rFonts w:ascii="Times New Roman" w:hAnsi="Times New Roman" w:cs="Times New Roman"/>
          <w:sz w:val="28"/>
          <w:szCs w:val="28"/>
        </w:rPr>
        <w:t>Trong khuôn khổ các hiệp định thương mại tự do thế hệ mới mà Việt Nam là thành viên như Hiệp định Đối tác toàn diện và tiến bộ xuyên Thái Bình Dương (CPTPP) và Hiệp định Thương mại tự do Việt Nam – Liên minh châu Âu (EVFTA), các cam kết liên quan đến đầu tư và chuyển giao công nghệ được quy định khá chặt chẽ, đặc biệt là nguyên tắc không áp đặt các yêu cầu mang tính bắt buộc về chuyển giao công nghệ như một điều kiện để thành lập hoặc hoạt động của doanh nghiệp. Đối chiếu với các cam kết này cho thấy, dự thảo Nghị định không quy định nghĩa vụ bắt buộc các tổ chức, cá nhân phải chuyển giao công nghệ khi tham gia đầu tư, hoạt động trong khu nông nghiệp ứng dụng công nghệ cao; đồng thời không đặt ra các điều kiện đầu tư mang tính hạn chế hoặc phân biệt đối xử đối với nhà đầu tư nước ngoài. Các quy định của dự thảo chủ yếu mang tính chất khuyến khích, hỗ trợ, tạo môi trường thuận lợi cho việc nghiên cứu, ứng dụng và chuyển giao công nghệ trong lĩnh vực nông nghiệp, do đó phù hợp với các cam kết trong CPTPP và EVFTA.</w:t>
      </w:r>
    </w:p>
    <w:p w14:paraId="60C363F1" w14:textId="5CB2B51D"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Bên cạnh đó, các hiệp định thương mại tự do cũng khuyến khích các quốc gia thành viên thúc đẩy hoạt động phổ biến thông tin, chia sẻ tri thức và phát triển thị trường công nghệ, trên cơ sở bảo đảm các mục tiêu chính sách công cộng. Dự thảo Nghị định đã thể hiện các nội dung này thông qua việc quy định các hoạt động như trình diễn công nghệ, xúc tiến thương mại, kết nối cung cầu công nghệ, phát triển hệ sinh thái đổi mới sáng tạo trong khu nông nghiệp ứng dụng công nghệ cao. Các quy định này phù hợp với thông lệ quốc tế, đồng thời góp phần nâng cao năng lực tiếp nhận, làm chủ và phát triển công nghệ của các tổ chức, doanh nghiệp trong nước.</w:t>
      </w:r>
    </w:p>
    <w:p w14:paraId="5817B81A" w14:textId="77777777" w:rsidR="002C4EC4" w:rsidRPr="002C4EC4"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Ngoài ra, các cam kết quốc tế liên quan đến bảo vệ môi trường, phát triển bền vững và ứng phó với biến đổi khí hậu cũng có ý nghĩa quan trọng trong việc xây dựng và vận hành các khu nông nghiệp ứng dụng công nghệ cao. Dự thảo Nghị định đã lồng ghép các yêu cầu về bảo vệ môi trường, sử dụng hiệu quả tài nguyên, giảm phát thải khí nhà kính, bảo đảm an toàn sinh học trong các tiêu chí đối với dự án đầu tư và trong tổ chức hoạt động của khu, qua đó phù hợp với các định hướng và cam kết quốc tế của Việt Nam trong lĩnh vực này.</w:t>
      </w:r>
    </w:p>
    <w:p w14:paraId="04341EE3" w14:textId="24931627" w:rsidR="00C63FF6" w:rsidRDefault="002C4EC4" w:rsidP="002C4EC4">
      <w:pPr>
        <w:spacing w:before="120" w:after="120" w:line="240" w:lineRule="auto"/>
        <w:ind w:firstLine="709"/>
        <w:jc w:val="both"/>
        <w:rPr>
          <w:rFonts w:ascii="Times New Roman" w:hAnsi="Times New Roman" w:cs="Times New Roman"/>
          <w:sz w:val="28"/>
          <w:szCs w:val="28"/>
        </w:rPr>
      </w:pPr>
      <w:r w:rsidRPr="002C4EC4">
        <w:rPr>
          <w:rFonts w:ascii="Times New Roman" w:hAnsi="Times New Roman" w:cs="Times New Roman"/>
          <w:sz w:val="28"/>
          <w:szCs w:val="28"/>
        </w:rPr>
        <w:t>Qua rà soát tổng thể cho thấy, dự thảo Nghị định không có nội dung trái với các điều ước quốc tế mà Việt Nam là thành viên; các quy định cơ bản bảo đảm sự tương thích với các cam kết quốc tế liên quan. Dự thảo Nghị định được xây dựng theo hướng tạo môi trường pháp lý thuận lợi, minh bạch, không phân biệt đối xử, đồng thời vẫn bảo đảm dư địa chính sách cần thiết để Nhà nước thực hiện các mục tiêu phát triển kinh tế - xã hội, thúc đẩy ứng dụng công nghệ cao trong nông nghiệp và phát triển bền vững.</w:t>
      </w:r>
    </w:p>
    <w:p w14:paraId="39C58B71" w14:textId="77777777" w:rsidR="00C63FF6" w:rsidRDefault="00C63FF6">
      <w:pPr>
        <w:rPr>
          <w:rFonts w:ascii="Times New Roman" w:hAnsi="Times New Roman" w:cs="Times New Roman"/>
          <w:sz w:val="28"/>
          <w:szCs w:val="28"/>
        </w:rPr>
      </w:pPr>
      <w:r>
        <w:rPr>
          <w:rFonts w:ascii="Times New Roman" w:hAnsi="Times New Roman" w:cs="Times New Roman"/>
          <w:sz w:val="28"/>
          <w:szCs w:val="28"/>
        </w:rPr>
        <w:br w:type="page"/>
      </w:r>
    </w:p>
    <w:p w14:paraId="64D3C8EB" w14:textId="77777777" w:rsidR="00C63FF6" w:rsidRDefault="00C63FF6" w:rsidP="00C63FF6">
      <w:pPr>
        <w:tabs>
          <w:tab w:val="left" w:pos="4120"/>
        </w:tabs>
        <w:jc w:val="center"/>
        <w:rPr>
          <w:rFonts w:ascii="Times New Roman" w:eastAsia="Aptos" w:hAnsi="Times New Roman" w:cs="Times New Roman"/>
          <w:b/>
          <w:bCs/>
          <w:sz w:val="28"/>
          <w:szCs w:val="28"/>
          <w:lang w:val="vi-VN"/>
          <w14:ligatures w14:val="none"/>
        </w:rPr>
        <w:sectPr w:rsidR="00C63FF6" w:rsidSect="00C63FF6">
          <w:headerReference w:type="default" r:id="rId6"/>
          <w:pgSz w:w="11907" w:h="16840" w:code="9"/>
          <w:pgMar w:top="1134" w:right="1134" w:bottom="1134" w:left="1701" w:header="709" w:footer="709" w:gutter="0"/>
          <w:cols w:space="708"/>
          <w:titlePg/>
          <w:docGrid w:linePitch="360"/>
        </w:sectPr>
      </w:pPr>
    </w:p>
    <w:p w14:paraId="6A834D82" w14:textId="77777777" w:rsidR="00C63FF6" w:rsidRPr="00C63FF6" w:rsidRDefault="00C63FF6" w:rsidP="00C63FF6">
      <w:pPr>
        <w:tabs>
          <w:tab w:val="left" w:pos="4120"/>
        </w:tabs>
        <w:jc w:val="center"/>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PHỤ LỤC</w:t>
      </w:r>
    </w:p>
    <w:p w14:paraId="4A415DCD" w14:textId="6F3485D9" w:rsidR="00C63FF6" w:rsidRPr="00C63FF6" w:rsidRDefault="00C63FF6" w:rsidP="00C63FF6">
      <w:pPr>
        <w:spacing w:before="120" w:after="120" w:line="240" w:lineRule="auto"/>
        <w:ind w:firstLine="720"/>
        <w:jc w:val="center"/>
        <w:rPr>
          <w:rFonts w:ascii="Times New Roman" w:eastAsia="Aptos" w:hAnsi="Times New Roman" w:cs="Times New Roman"/>
          <w:b/>
          <w:bCs/>
          <w:sz w:val="26"/>
          <w:szCs w:val="26"/>
          <w:lang w:val="vi-VN"/>
          <w14:ligatures w14:val="none"/>
        </w:rPr>
      </w:pPr>
      <w:r w:rsidRPr="00C63FF6">
        <w:rPr>
          <w:rFonts w:ascii="Times New Roman" w:eastAsia="Aptos" w:hAnsi="Times New Roman" w:cs="Times New Roman"/>
          <w:b/>
          <w:bCs/>
          <w:sz w:val="26"/>
          <w:szCs w:val="26"/>
          <w:lang w:val="vi-VN"/>
          <w14:ligatures w14:val="none"/>
        </w:rPr>
        <w:t xml:space="preserve">(kèm theo bản Rà soát các chủ trương, đường lối của Đảng, văn bản quy phạm pháp luật, điều ước quốc tế có liên quan đến </w:t>
      </w:r>
      <w:r w:rsidR="00FC02AC" w:rsidRPr="00FC02AC">
        <w:rPr>
          <w:b/>
          <w:bCs/>
        </w:rPr>
        <w:t xml:space="preserve"> </w:t>
      </w:r>
      <w:r w:rsidR="00FC02AC" w:rsidRPr="00FC02AC">
        <w:rPr>
          <w:rFonts w:ascii="Times New Roman" w:eastAsia="Aptos" w:hAnsi="Times New Roman" w:cs="Times New Roman"/>
          <w:b/>
          <w:bCs/>
          <w:sz w:val="26"/>
          <w:szCs w:val="26"/>
          <w:lang w:val="vi-VN"/>
          <w14:ligatures w14:val="none"/>
        </w:rPr>
        <w:t>dự thảo Nghị định quy định về khu nông nghiệp ứng dụng công nghệ cao</w:t>
      </w:r>
      <w:r w:rsidRPr="00C63FF6">
        <w:rPr>
          <w:rFonts w:ascii="Times New Roman" w:eastAsia="Aptos" w:hAnsi="Times New Roman" w:cs="Times New Roman"/>
          <w:b/>
          <w:bCs/>
          <w:sz w:val="26"/>
          <w:szCs w:val="26"/>
          <w:lang w:val="vi-VN"/>
          <w14:ligatures w14:val="none"/>
        </w:rPr>
        <w:t>)</w:t>
      </w:r>
    </w:p>
    <w:p w14:paraId="48B858B0" w14:textId="77777777" w:rsidR="00C63FF6" w:rsidRPr="00C63FF6" w:rsidRDefault="00C63FF6" w:rsidP="00C63FF6">
      <w:pPr>
        <w:rPr>
          <w:rFonts w:ascii="Times New Roman" w:eastAsia="Aptos" w:hAnsi="Times New Roman" w:cs="Times New Roman"/>
          <w:sz w:val="26"/>
          <w:szCs w:val="26"/>
          <w:lang w:val="vi-VN"/>
          <w14:ligatures w14:val="none"/>
        </w:rPr>
      </w:pPr>
    </w:p>
    <w:p w14:paraId="632F4242" w14:textId="388F9108" w:rsidR="00C63FF6" w:rsidRPr="00C63FF6" w:rsidRDefault="00C63FF6" w:rsidP="00C63FF6">
      <w:pPr>
        <w:spacing w:before="120" w:after="120" w:line="240" w:lineRule="auto"/>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 xml:space="preserve">1. Chủ trương, đường lối của Đảng có liên quan đến dự thảo </w:t>
      </w:r>
      <w:r w:rsidR="00FC02AC">
        <w:rPr>
          <w:rFonts w:ascii="Times New Roman" w:eastAsia="Aptos" w:hAnsi="Times New Roman" w:cs="Times New Roman"/>
          <w:b/>
          <w:bCs/>
          <w:sz w:val="28"/>
          <w:szCs w:val="28"/>
          <w:lang w:val="vi-VN"/>
          <w14:ligatures w14:val="none"/>
        </w:rPr>
        <w:t>Nghị định</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961"/>
        <w:gridCol w:w="2694"/>
        <w:gridCol w:w="2126"/>
      </w:tblGrid>
      <w:tr w:rsidR="00C63FF6" w:rsidRPr="00C63FF6" w14:paraId="6A18B6A8" w14:textId="77777777" w:rsidTr="007F0BC3">
        <w:tc>
          <w:tcPr>
            <w:tcW w:w="5240" w:type="dxa"/>
          </w:tcPr>
          <w:p w14:paraId="270DD484" w14:textId="77777777" w:rsidR="00C63FF6" w:rsidRPr="00C63FF6" w:rsidRDefault="00C63FF6" w:rsidP="00C63FF6">
            <w:pPr>
              <w:spacing w:after="0" w:line="240" w:lineRule="auto"/>
              <w:jc w:val="center"/>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Chủ trương, đường lối của Đảng</w:t>
            </w:r>
          </w:p>
        </w:tc>
        <w:tc>
          <w:tcPr>
            <w:tcW w:w="4961" w:type="dxa"/>
          </w:tcPr>
          <w:p w14:paraId="589E8D11" w14:textId="1B892A45" w:rsidR="00C63FF6" w:rsidRPr="00C63FF6" w:rsidRDefault="00C63FF6" w:rsidP="00C63FF6">
            <w:pPr>
              <w:spacing w:after="0" w:line="240" w:lineRule="auto"/>
              <w:jc w:val="center"/>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 xml:space="preserve">Quy định của dự thảo </w:t>
            </w:r>
            <w:r w:rsidR="00702FB8">
              <w:rPr>
                <w:rFonts w:ascii="Times New Roman" w:eastAsia="Aptos" w:hAnsi="Times New Roman" w:cs="Times New Roman"/>
                <w:b/>
                <w:bCs/>
                <w:sz w:val="28"/>
                <w:szCs w:val="28"/>
                <w:lang w:val="vi-VN"/>
                <w14:ligatures w14:val="none"/>
              </w:rPr>
              <w:t xml:space="preserve">Nghị </w:t>
            </w:r>
            <w:r w:rsidR="00637E90">
              <w:rPr>
                <w:rFonts w:ascii="Times New Roman" w:eastAsia="Aptos" w:hAnsi="Times New Roman" w:cs="Times New Roman"/>
                <w:b/>
                <w:bCs/>
                <w:sz w:val="28"/>
                <w:szCs w:val="28"/>
                <w:lang w:val="vi-VN"/>
                <w14:ligatures w14:val="none"/>
              </w:rPr>
              <w:t>định</w:t>
            </w:r>
          </w:p>
        </w:tc>
        <w:tc>
          <w:tcPr>
            <w:tcW w:w="2694" w:type="dxa"/>
          </w:tcPr>
          <w:p w14:paraId="55969918" w14:textId="77777777" w:rsidR="00C63FF6" w:rsidRPr="00C63FF6" w:rsidRDefault="00C63FF6" w:rsidP="00C63FF6">
            <w:pPr>
              <w:spacing w:after="0" w:line="240" w:lineRule="auto"/>
              <w:jc w:val="center"/>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Đánh giá</w:t>
            </w:r>
          </w:p>
          <w:p w14:paraId="0D7C1858" w14:textId="77777777" w:rsidR="00C63FF6" w:rsidRPr="00C63FF6" w:rsidRDefault="00C63FF6" w:rsidP="00C63FF6">
            <w:pPr>
              <w:spacing w:after="0" w:line="240" w:lineRule="auto"/>
              <w:jc w:val="center"/>
              <w:rPr>
                <w:rFonts w:ascii="Times New Roman" w:eastAsia="Aptos" w:hAnsi="Times New Roman" w:cs="Times New Roman"/>
                <w:i/>
                <w:iCs/>
                <w:sz w:val="28"/>
                <w:szCs w:val="28"/>
                <w:lang w:val="vi-VN"/>
                <w14:ligatures w14:val="none"/>
              </w:rPr>
            </w:pPr>
            <w:r w:rsidRPr="00C63FF6">
              <w:rPr>
                <w:rFonts w:ascii="Times New Roman" w:eastAsia="Aptos" w:hAnsi="Times New Roman" w:cs="Times New Roman"/>
                <w:i/>
                <w:iCs/>
                <w:sz w:val="28"/>
                <w:szCs w:val="28"/>
                <w:lang w:val="vi-VN"/>
                <w14:ligatures w14:val="none"/>
              </w:rPr>
              <w:t>(đã thể chế hóa đầy đủ hoặc một phần)</w:t>
            </w:r>
          </w:p>
        </w:tc>
        <w:tc>
          <w:tcPr>
            <w:tcW w:w="2126" w:type="dxa"/>
          </w:tcPr>
          <w:p w14:paraId="6CBEADA6" w14:textId="77777777" w:rsidR="00C63FF6" w:rsidRPr="00C63FF6" w:rsidRDefault="00C63FF6" w:rsidP="00C63FF6">
            <w:pPr>
              <w:spacing w:after="0" w:line="240" w:lineRule="auto"/>
              <w:jc w:val="center"/>
              <w:rPr>
                <w:rFonts w:ascii="Times New Roman" w:eastAsia="Aptos" w:hAnsi="Times New Roman" w:cs="Times New Roman"/>
                <w:b/>
                <w:bCs/>
                <w:sz w:val="28"/>
                <w:szCs w:val="28"/>
                <w:lang w:val="vi-VN"/>
                <w14:ligatures w14:val="none"/>
              </w:rPr>
            </w:pPr>
            <w:r w:rsidRPr="00C63FF6">
              <w:rPr>
                <w:rFonts w:ascii="Times New Roman" w:eastAsia="Aptos" w:hAnsi="Times New Roman" w:cs="Times New Roman"/>
                <w:b/>
                <w:bCs/>
                <w:sz w:val="28"/>
                <w:szCs w:val="28"/>
                <w:lang w:val="vi-VN"/>
                <w14:ligatures w14:val="none"/>
              </w:rPr>
              <w:t>Đề xuất xử lý</w:t>
            </w:r>
          </w:p>
        </w:tc>
      </w:tr>
      <w:tr w:rsidR="00C63FF6" w:rsidRPr="00C63FF6" w14:paraId="0918ECDF" w14:textId="77777777" w:rsidTr="007F0BC3">
        <w:tc>
          <w:tcPr>
            <w:tcW w:w="5240" w:type="dxa"/>
          </w:tcPr>
          <w:p w14:paraId="512446E3" w14:textId="58D5B874"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Nghị quyết số 19-NQ/TW (2022) về nông nghiệp, nông dân, nông thôn</w:t>
            </w:r>
          </w:p>
        </w:tc>
        <w:tc>
          <w:tcPr>
            <w:tcW w:w="4961" w:type="dxa"/>
          </w:tcPr>
          <w:p w14:paraId="28AEED54" w14:textId="5A249632"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Toàn bộ quy định về khu nông nghiệp ứng dụng công nghệ cao; Điều 4, Điều 5 (hoạt động và tiêu chí dự án)</w:t>
            </w:r>
          </w:p>
        </w:tc>
        <w:tc>
          <w:tcPr>
            <w:tcW w:w="2694" w:type="dxa"/>
          </w:tcPr>
          <w:p w14:paraId="59D36816" w14:textId="4F9A791B" w:rsidR="00C63FF6" w:rsidRPr="00C63FF6"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Đã thể chế hóa đầy đủ định hướng phát triển nông nghiệp hiện đại, ứng dụng công nghệ cao</w:t>
            </w:r>
          </w:p>
        </w:tc>
        <w:tc>
          <w:tcPr>
            <w:tcW w:w="2126" w:type="dxa"/>
          </w:tcPr>
          <w:p w14:paraId="1E4CF327" w14:textId="0A25A57F"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Giữ</w:t>
            </w:r>
            <w:r>
              <w:rPr>
                <w:rFonts w:ascii="Times New Roman" w:eastAsia="Aptos" w:hAnsi="Times New Roman" w:cs="Times New Roman"/>
                <w:sz w:val="28"/>
                <w:szCs w:val="28"/>
                <w:lang w:val="vi-VN"/>
                <w14:ligatures w14:val="none"/>
              </w:rPr>
              <w:t xml:space="preserve"> nguyên</w:t>
            </w:r>
          </w:p>
        </w:tc>
      </w:tr>
      <w:tr w:rsidR="00C63FF6" w:rsidRPr="00C63FF6" w14:paraId="490A3433" w14:textId="77777777" w:rsidTr="007F0BC3">
        <w:tc>
          <w:tcPr>
            <w:tcW w:w="5240" w:type="dxa"/>
          </w:tcPr>
          <w:p w14:paraId="1C43E85A" w14:textId="719930FE"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Nghị quyết số 57-NQ/TW (2024) về khoa học công nghệ, đổi mới sáng tạo và chuyển đổi số</w:t>
            </w:r>
          </w:p>
        </w:tc>
        <w:tc>
          <w:tcPr>
            <w:tcW w:w="4961" w:type="dxa"/>
          </w:tcPr>
          <w:p w14:paraId="448EE7CB" w14:textId="1E3515A3"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Quy định về hoạt động nghiên cứu, chuyển giao công nghệ, ươm tạo, đào tạo (Điều 4); hạ tầng số, dữ liệu (Điều 5, Điều 6)</w:t>
            </w:r>
          </w:p>
        </w:tc>
        <w:tc>
          <w:tcPr>
            <w:tcW w:w="2694" w:type="dxa"/>
          </w:tcPr>
          <w:p w14:paraId="1828E748" w14:textId="77777777" w:rsidR="00FC02AC" w:rsidRPr="00FC02AC" w:rsidRDefault="00FC02AC" w:rsidP="00FC02AC">
            <w:pPr>
              <w:spacing w:after="0" w:line="240" w:lineRule="auto"/>
              <w:jc w:val="both"/>
              <w:rPr>
                <w:rFonts w:ascii="Times New Roman" w:eastAsia="Aptos" w:hAnsi="Times New Roman" w:cs="Times New Roman"/>
                <w:vanish/>
                <w:sz w:val="28"/>
                <w:szCs w:val="28"/>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FC02AC" w:rsidRPr="00FC02AC" w14:paraId="764239B9" w14:textId="77777777">
              <w:trPr>
                <w:tblCellSpacing w:w="15" w:type="dxa"/>
              </w:trPr>
              <w:tc>
                <w:tcPr>
                  <w:tcW w:w="0" w:type="auto"/>
                  <w:vAlign w:val="center"/>
                  <w:hideMark/>
                </w:tcPr>
                <w:p w14:paraId="743D7F1C" w14:textId="6741F996" w:rsidR="00FC02AC" w:rsidRPr="00FC02AC" w:rsidRDefault="00FC02AC" w:rsidP="00FC02AC">
                  <w:pPr>
                    <w:spacing w:after="0" w:line="240" w:lineRule="auto"/>
                    <w:jc w:val="both"/>
                    <w:rPr>
                      <w:rFonts w:ascii="Times New Roman" w:eastAsia="Aptos" w:hAnsi="Times New Roman" w:cs="Times New Roman"/>
                      <w:sz w:val="28"/>
                      <w:szCs w:val="28"/>
                      <w14:ligatures w14:val="none"/>
                    </w:rPr>
                  </w:pPr>
                </w:p>
              </w:tc>
            </w:tr>
          </w:tbl>
          <w:p w14:paraId="395F1DB4" w14:textId="00F8BEED" w:rsidR="00C63FF6" w:rsidRPr="00C63FF6"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Đã thể chế hóa tương đối đầy đủ</w:t>
            </w:r>
          </w:p>
        </w:tc>
        <w:tc>
          <w:tcPr>
            <w:tcW w:w="2126" w:type="dxa"/>
          </w:tcPr>
          <w:p w14:paraId="11035CC2" w14:textId="6910EFB1"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Nghiên cứu làm rõ thêm nội dung chuyển đổi số</w:t>
            </w:r>
          </w:p>
        </w:tc>
      </w:tr>
      <w:tr w:rsidR="00C63FF6" w:rsidRPr="00C63FF6" w14:paraId="669AADB5" w14:textId="77777777" w:rsidTr="007F0BC3">
        <w:tc>
          <w:tcPr>
            <w:tcW w:w="5240" w:type="dxa"/>
          </w:tcPr>
          <w:p w14:paraId="27816B6F" w14:textId="7159CD44"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Nghị quyết số 29-NQ/TW về công nghiệp hóa, hiện đại hóa</w:t>
            </w:r>
          </w:p>
        </w:tc>
        <w:tc>
          <w:tcPr>
            <w:tcW w:w="4961" w:type="dxa"/>
          </w:tcPr>
          <w:p w14:paraId="39743B73" w14:textId="6A053F5F"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Quy định về liên kết giữa doanh nghiệp, viện nghiên cứu, cơ sở đào tạo (Điều 4 khoản 3)</w:t>
            </w:r>
          </w:p>
        </w:tc>
        <w:tc>
          <w:tcPr>
            <w:tcW w:w="2694" w:type="dxa"/>
          </w:tcPr>
          <w:p w14:paraId="3B197FF9" w14:textId="70A5FDDF"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Phù hợp</w:t>
            </w:r>
          </w:p>
        </w:tc>
        <w:tc>
          <w:tcPr>
            <w:tcW w:w="2126" w:type="dxa"/>
          </w:tcPr>
          <w:p w14:paraId="5C4F3B16" w14:textId="07ABFA5C" w:rsidR="00C63FF6" w:rsidRPr="00C63FF6" w:rsidRDefault="00FC02AC" w:rsidP="00FC02AC">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Giữ nguyên</w:t>
            </w:r>
          </w:p>
        </w:tc>
      </w:tr>
      <w:tr w:rsidR="00FC02AC" w:rsidRPr="00C63FF6" w14:paraId="1ECA57DB" w14:textId="77777777" w:rsidTr="007F0BC3">
        <w:tc>
          <w:tcPr>
            <w:tcW w:w="5240" w:type="dxa"/>
          </w:tcPr>
          <w:p w14:paraId="10810ECE" w14:textId="505000F9" w:rsidR="00FC02AC" w:rsidRPr="00FC02AC"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Chủ trương phát triển kinh tế xanh, tuần hoàn, Net Zero</w:t>
            </w:r>
          </w:p>
        </w:tc>
        <w:tc>
          <w:tcPr>
            <w:tcW w:w="4961" w:type="dxa"/>
          </w:tcPr>
          <w:p w14:paraId="4221BB0B" w14:textId="038D2275" w:rsidR="00FC02AC" w:rsidRPr="00FC02AC"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Tiêu chí dự án về bảo vệ môi trường, giảm phát thải (Điều 5)</w:t>
            </w:r>
          </w:p>
        </w:tc>
        <w:tc>
          <w:tcPr>
            <w:tcW w:w="2694" w:type="dxa"/>
          </w:tcPr>
          <w:p w14:paraId="23117668" w14:textId="1AD1D5A3" w:rsidR="00FC02AC" w:rsidRPr="00FC02AC"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Đã thể chế hóa một phần</w:t>
            </w:r>
          </w:p>
        </w:tc>
        <w:tc>
          <w:tcPr>
            <w:tcW w:w="2126" w:type="dxa"/>
          </w:tcPr>
          <w:p w14:paraId="6FF82C59" w14:textId="0EF07A4F" w:rsidR="00FC02AC" w:rsidRPr="00FC02AC" w:rsidRDefault="00FC02AC" w:rsidP="00FC02AC">
            <w:pPr>
              <w:spacing w:after="0" w:line="240" w:lineRule="auto"/>
              <w:jc w:val="both"/>
              <w:rPr>
                <w:rFonts w:ascii="Times New Roman" w:eastAsia="Aptos" w:hAnsi="Times New Roman" w:cs="Times New Roman"/>
                <w:sz w:val="28"/>
                <w:szCs w:val="28"/>
                <w14:ligatures w14:val="none"/>
              </w:rPr>
            </w:pPr>
            <w:r w:rsidRPr="00FC02AC">
              <w:rPr>
                <w:rFonts w:ascii="Times New Roman" w:eastAsia="Aptos" w:hAnsi="Times New Roman" w:cs="Times New Roman"/>
                <w:sz w:val="28"/>
                <w:szCs w:val="28"/>
                <w14:ligatures w14:val="none"/>
              </w:rPr>
              <w:t>Có thể cụ thể hóa thêm</w:t>
            </w:r>
          </w:p>
        </w:tc>
      </w:tr>
    </w:tbl>
    <w:p w14:paraId="62C116C3" w14:textId="2B7A7931" w:rsidR="00FC02AC" w:rsidRDefault="00FC02AC" w:rsidP="002C4EC4">
      <w:pPr>
        <w:spacing w:before="120" w:after="120" w:line="240" w:lineRule="auto"/>
        <w:ind w:firstLine="709"/>
        <w:jc w:val="both"/>
        <w:rPr>
          <w:rFonts w:ascii="Times New Roman" w:hAnsi="Times New Roman" w:cs="Times New Roman"/>
          <w:sz w:val="28"/>
          <w:szCs w:val="28"/>
        </w:rPr>
      </w:pPr>
    </w:p>
    <w:p w14:paraId="1488224C" w14:textId="77777777" w:rsidR="00FC02AC" w:rsidRDefault="00FC02AC">
      <w:pPr>
        <w:rPr>
          <w:rFonts w:ascii="Times New Roman" w:hAnsi="Times New Roman" w:cs="Times New Roman"/>
          <w:sz w:val="28"/>
          <w:szCs w:val="28"/>
        </w:rPr>
      </w:pPr>
      <w:r>
        <w:rPr>
          <w:rFonts w:ascii="Times New Roman" w:hAnsi="Times New Roman" w:cs="Times New Roman"/>
          <w:sz w:val="28"/>
          <w:szCs w:val="28"/>
        </w:rPr>
        <w:br w:type="page"/>
      </w:r>
    </w:p>
    <w:p w14:paraId="45987AC0" w14:textId="0AF3CF7E" w:rsidR="00FC02AC" w:rsidRPr="00C63FF6" w:rsidRDefault="00FC02AC" w:rsidP="00781D1A">
      <w:pPr>
        <w:spacing w:before="120" w:after="120" w:line="240" w:lineRule="auto"/>
        <w:rPr>
          <w:rFonts w:ascii="Times New Roman" w:eastAsia="Aptos" w:hAnsi="Times New Roman" w:cs="Times New Roman"/>
          <w:b/>
          <w:bCs/>
          <w:sz w:val="28"/>
          <w:szCs w:val="28"/>
          <w:lang w:val="vi-VN"/>
          <w14:ligatures w14:val="none"/>
        </w:rPr>
      </w:pPr>
      <w:r>
        <w:rPr>
          <w:rFonts w:ascii="Times New Roman" w:eastAsia="Aptos" w:hAnsi="Times New Roman" w:cs="Times New Roman"/>
          <w:b/>
          <w:bCs/>
          <w:sz w:val="28"/>
          <w:szCs w:val="28"/>
          <w:lang w:val="vi-VN"/>
          <w14:ligatures w14:val="none"/>
        </w:rPr>
        <w:t>2</w:t>
      </w:r>
      <w:r w:rsidRPr="00C63FF6">
        <w:rPr>
          <w:rFonts w:ascii="Times New Roman" w:eastAsia="Aptos" w:hAnsi="Times New Roman" w:cs="Times New Roman"/>
          <w:b/>
          <w:bCs/>
          <w:sz w:val="28"/>
          <w:szCs w:val="28"/>
          <w:lang w:val="vi-VN"/>
          <w14:ligatures w14:val="none"/>
        </w:rPr>
        <w:t xml:space="preserve">. </w:t>
      </w:r>
      <w:r w:rsidRPr="00FC02AC">
        <w:rPr>
          <w:rFonts w:ascii="Times New Roman" w:eastAsia="Aptos" w:hAnsi="Times New Roman" w:cs="Times New Roman"/>
          <w:b/>
          <w:bCs/>
          <w:sz w:val="28"/>
          <w:szCs w:val="28"/>
          <w:lang w:val="vi-VN"/>
          <w14:ligatures w14:val="none"/>
        </w:rPr>
        <w:t xml:space="preserve">Văn bản quy phạm pháp luật có liên quan đến dự thảo dự thảo </w:t>
      </w:r>
      <w:r>
        <w:rPr>
          <w:rFonts w:ascii="Times New Roman" w:eastAsia="Aptos" w:hAnsi="Times New Roman" w:cs="Times New Roman"/>
          <w:b/>
          <w:bCs/>
          <w:sz w:val="28"/>
          <w:szCs w:val="28"/>
          <w:lang w:val="vi-VN"/>
          <w14:ligatures w14:val="none"/>
        </w:rPr>
        <w:t>Nghị định</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2976"/>
        <w:gridCol w:w="3544"/>
        <w:gridCol w:w="2268"/>
      </w:tblGrid>
      <w:tr w:rsidR="00637E90" w:rsidRPr="00C63FF6" w14:paraId="217AC752" w14:textId="77777777" w:rsidTr="00637E90">
        <w:tc>
          <w:tcPr>
            <w:tcW w:w="6091" w:type="dxa"/>
          </w:tcPr>
          <w:p w14:paraId="05A9F9FC" w14:textId="24E2ED52" w:rsidR="00702FB8" w:rsidRPr="00C63FF6" w:rsidRDefault="00702FB8" w:rsidP="00781D1A">
            <w:pPr>
              <w:spacing w:after="0" w:line="240" w:lineRule="auto"/>
              <w:jc w:val="center"/>
              <w:rPr>
                <w:rFonts w:ascii="Times New Roman" w:eastAsia="Aptos" w:hAnsi="Times New Roman" w:cs="Times New Roman"/>
                <w:b/>
                <w:bCs/>
                <w:sz w:val="28"/>
                <w:szCs w:val="28"/>
                <w:lang w:val="vi-VN"/>
                <w14:ligatures w14:val="none"/>
              </w:rPr>
            </w:pPr>
            <w:r w:rsidRPr="008E0FDE">
              <w:rPr>
                <w:rFonts w:ascii="Times New Roman" w:hAnsi="Times New Roman"/>
                <w:b/>
                <w:bCs/>
                <w:sz w:val="28"/>
                <w:szCs w:val="28"/>
                <w:lang w:val="vi-VN"/>
              </w:rPr>
              <w:t>Văn bản quy phạm pháp luật</w:t>
            </w:r>
          </w:p>
        </w:tc>
        <w:tc>
          <w:tcPr>
            <w:tcW w:w="2976" w:type="dxa"/>
          </w:tcPr>
          <w:p w14:paraId="64E7F10A" w14:textId="37DC0C89" w:rsidR="00702FB8" w:rsidRPr="00C63FF6" w:rsidRDefault="00702FB8" w:rsidP="00781D1A">
            <w:pPr>
              <w:spacing w:after="0" w:line="240" w:lineRule="auto"/>
              <w:jc w:val="center"/>
              <w:rPr>
                <w:rFonts w:ascii="Times New Roman" w:eastAsia="Aptos" w:hAnsi="Times New Roman" w:cs="Times New Roman"/>
                <w:b/>
                <w:bCs/>
                <w:sz w:val="28"/>
                <w:szCs w:val="28"/>
                <w:lang w:val="vi-VN"/>
                <w14:ligatures w14:val="none"/>
              </w:rPr>
            </w:pPr>
            <w:r w:rsidRPr="008E0FDE">
              <w:rPr>
                <w:rFonts w:ascii="Times New Roman" w:hAnsi="Times New Roman"/>
                <w:b/>
                <w:bCs/>
                <w:sz w:val="28"/>
                <w:szCs w:val="28"/>
                <w:lang w:val="vi-VN"/>
              </w:rPr>
              <w:t xml:space="preserve">Quy định của dự thảo </w:t>
            </w:r>
            <w:r>
              <w:rPr>
                <w:rFonts w:ascii="Times New Roman" w:hAnsi="Times New Roman"/>
                <w:b/>
                <w:bCs/>
                <w:sz w:val="28"/>
                <w:szCs w:val="28"/>
                <w:lang w:val="vi-VN"/>
              </w:rPr>
              <w:t>Nghị định</w:t>
            </w:r>
          </w:p>
        </w:tc>
        <w:tc>
          <w:tcPr>
            <w:tcW w:w="3544" w:type="dxa"/>
          </w:tcPr>
          <w:p w14:paraId="3DEC181C" w14:textId="77777777" w:rsidR="00702FB8" w:rsidRPr="008E0FDE" w:rsidRDefault="00702FB8" w:rsidP="00781D1A">
            <w:pPr>
              <w:spacing w:after="0" w:line="240" w:lineRule="auto"/>
              <w:jc w:val="center"/>
              <w:rPr>
                <w:rFonts w:ascii="Times New Roman" w:hAnsi="Times New Roman"/>
                <w:b/>
                <w:bCs/>
                <w:sz w:val="28"/>
                <w:szCs w:val="28"/>
                <w:lang w:val="vi-VN"/>
              </w:rPr>
            </w:pPr>
            <w:r w:rsidRPr="008E0FDE">
              <w:rPr>
                <w:rFonts w:ascii="Times New Roman" w:hAnsi="Times New Roman"/>
                <w:b/>
                <w:bCs/>
                <w:sz w:val="28"/>
                <w:szCs w:val="28"/>
                <w:lang w:val="vi-VN"/>
              </w:rPr>
              <w:t>Đánh giá</w:t>
            </w:r>
          </w:p>
          <w:p w14:paraId="5C150242" w14:textId="2565D206" w:rsidR="00702FB8" w:rsidRPr="00C63FF6" w:rsidRDefault="00702FB8" w:rsidP="00781D1A">
            <w:pPr>
              <w:spacing w:after="0" w:line="240" w:lineRule="auto"/>
              <w:jc w:val="center"/>
              <w:rPr>
                <w:rFonts w:ascii="Times New Roman" w:eastAsia="Aptos" w:hAnsi="Times New Roman" w:cs="Times New Roman"/>
                <w:i/>
                <w:iCs/>
                <w:sz w:val="28"/>
                <w:szCs w:val="28"/>
                <w:lang w:val="vi-VN"/>
                <w14:ligatures w14:val="none"/>
              </w:rPr>
            </w:pPr>
            <w:r w:rsidRPr="008E0FDE">
              <w:rPr>
                <w:rFonts w:ascii="Times New Roman" w:hAnsi="Times New Roman"/>
                <w:i/>
                <w:iCs/>
                <w:sz w:val="28"/>
                <w:szCs w:val="28"/>
                <w:lang w:val="vi-VN"/>
              </w:rPr>
              <w:t>(phù hợp hoặc chưa phù hợp)</w:t>
            </w:r>
          </w:p>
        </w:tc>
        <w:tc>
          <w:tcPr>
            <w:tcW w:w="2268" w:type="dxa"/>
          </w:tcPr>
          <w:p w14:paraId="2D04854E" w14:textId="2F1E03C9" w:rsidR="00702FB8" w:rsidRPr="00C63FF6" w:rsidRDefault="00702FB8" w:rsidP="00781D1A">
            <w:pPr>
              <w:spacing w:after="0" w:line="240" w:lineRule="auto"/>
              <w:jc w:val="center"/>
              <w:rPr>
                <w:rFonts w:ascii="Times New Roman" w:eastAsia="Aptos" w:hAnsi="Times New Roman" w:cs="Times New Roman"/>
                <w:b/>
                <w:bCs/>
                <w:sz w:val="28"/>
                <w:szCs w:val="28"/>
                <w:lang w:val="vi-VN"/>
                <w14:ligatures w14:val="none"/>
              </w:rPr>
            </w:pPr>
            <w:r w:rsidRPr="008E0FDE">
              <w:rPr>
                <w:rFonts w:ascii="Times New Roman" w:hAnsi="Times New Roman"/>
                <w:b/>
                <w:bCs/>
                <w:sz w:val="28"/>
                <w:szCs w:val="28"/>
                <w:lang w:val="vi-VN"/>
              </w:rPr>
              <w:t>Đề xuất xử lý</w:t>
            </w:r>
          </w:p>
        </w:tc>
      </w:tr>
      <w:tr w:rsidR="00637E90" w:rsidRPr="00C63FF6" w14:paraId="08C8A776" w14:textId="77777777" w:rsidTr="00637E90">
        <w:tc>
          <w:tcPr>
            <w:tcW w:w="6091" w:type="dxa"/>
          </w:tcPr>
          <w:p w14:paraId="7E3D614A" w14:textId="70AD54A6"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lang w:val="vi-VN"/>
                <w14:ligatures w14:val="none"/>
              </w:rPr>
              <w:t xml:space="preserve">Luật Công nghệ cao </w:t>
            </w:r>
            <w:r>
              <w:rPr>
                <w:rFonts w:ascii="Times New Roman" w:eastAsia="Aptos" w:hAnsi="Times New Roman" w:cs="Times New Roman"/>
                <w:sz w:val="28"/>
                <w:szCs w:val="28"/>
                <w:lang w:val="vi-VN"/>
                <w14:ligatures w14:val="none"/>
              </w:rPr>
              <w:t xml:space="preserve">2025, </w:t>
            </w:r>
            <w:r w:rsidRPr="00702FB8">
              <w:rPr>
                <w:rFonts w:ascii="Times New Roman" w:eastAsia="Aptos" w:hAnsi="Times New Roman" w:cs="Times New Roman"/>
                <w:sz w:val="28"/>
                <w:szCs w:val="28"/>
                <w:lang w:val="vi-VN"/>
                <w14:ligatures w14:val="none"/>
              </w:rPr>
              <w:t>Điều 24 về khu nông nghiệp ứng dụng công nghệ cao</w:t>
            </w:r>
          </w:p>
        </w:tc>
        <w:tc>
          <w:tcPr>
            <w:tcW w:w="2976" w:type="dxa"/>
          </w:tcPr>
          <w:p w14:paraId="13CA3F2F" w14:textId="0DD5CCF7"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Toàn bộ dự thảo Nghị định (quy định chi tiết)</w:t>
            </w:r>
          </w:p>
        </w:tc>
        <w:tc>
          <w:tcPr>
            <w:tcW w:w="3544" w:type="dxa"/>
          </w:tcPr>
          <w:p w14:paraId="50E6A5BF" w14:textId="57B3B22C" w:rsidR="00637E90" w:rsidRPr="00C63FF6"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3B7168A7" w14:textId="67F7744E"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EF55AF">
              <w:rPr>
                <w:rFonts w:ascii="Times New Roman" w:hAnsi="Times New Roman"/>
                <w:sz w:val="28"/>
                <w:szCs w:val="28"/>
              </w:rPr>
              <w:t>Giữ nguyên như dự thảo Nghị</w:t>
            </w:r>
            <w:r w:rsidRPr="00EF55AF">
              <w:rPr>
                <w:rFonts w:ascii="Times New Roman" w:hAnsi="Times New Roman"/>
                <w:sz w:val="28"/>
                <w:szCs w:val="28"/>
                <w:lang w:val="vi-VN"/>
              </w:rPr>
              <w:t xml:space="preserve"> định</w:t>
            </w:r>
          </w:p>
        </w:tc>
      </w:tr>
      <w:tr w:rsidR="00637E90" w:rsidRPr="00C63FF6" w14:paraId="408ABCF5" w14:textId="77777777" w:rsidTr="00637E90">
        <w:tc>
          <w:tcPr>
            <w:tcW w:w="6091" w:type="dxa"/>
          </w:tcPr>
          <w:p w14:paraId="14CD16B6" w14:textId="1044FBC1"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FC02AC">
              <w:rPr>
                <w:rFonts w:ascii="Times New Roman" w:eastAsia="Aptos" w:hAnsi="Times New Roman" w:cs="Times New Roman"/>
                <w:sz w:val="28"/>
                <w:szCs w:val="28"/>
                <w14:ligatures w14:val="none"/>
              </w:rPr>
              <w:t xml:space="preserve">Luật Khoa học, công nghệ và đổi mới sáng tạo </w:t>
            </w:r>
            <w:r>
              <w:rPr>
                <w:rFonts w:ascii="Times New Roman" w:eastAsia="Aptos" w:hAnsi="Times New Roman" w:cs="Times New Roman"/>
                <w:sz w:val="28"/>
                <w:szCs w:val="28"/>
                <w14:ligatures w14:val="none"/>
              </w:rPr>
              <w:t>2025</w:t>
            </w:r>
            <w:r>
              <w:rPr>
                <w:rFonts w:ascii="Times New Roman" w:eastAsia="Aptos" w:hAnsi="Times New Roman" w:cs="Times New Roman"/>
                <w:sz w:val="28"/>
                <w:szCs w:val="28"/>
                <w:lang w:val="vi-VN"/>
                <w14:ligatures w14:val="none"/>
              </w:rPr>
              <w:t>, h</w:t>
            </w:r>
            <w:r w:rsidRPr="00702FB8">
              <w:rPr>
                <w:rFonts w:ascii="Times New Roman" w:eastAsia="Aptos" w:hAnsi="Times New Roman" w:cs="Times New Roman"/>
                <w:sz w:val="28"/>
                <w:szCs w:val="28"/>
                <w:lang w:val="vi-VN"/>
                <w14:ligatures w14:val="none"/>
              </w:rPr>
              <w:t>oạt động nghiên cứu, chuyển giao công nghệ</w:t>
            </w:r>
          </w:p>
        </w:tc>
        <w:tc>
          <w:tcPr>
            <w:tcW w:w="2976" w:type="dxa"/>
          </w:tcPr>
          <w:p w14:paraId="1AED0A7A" w14:textId="5E24D228"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Điều 4, Điều 5</w:t>
            </w:r>
          </w:p>
        </w:tc>
        <w:tc>
          <w:tcPr>
            <w:tcW w:w="3544" w:type="dxa"/>
          </w:tcPr>
          <w:p w14:paraId="78BC9AC6" w14:textId="23C719E1" w:rsidR="00637E90" w:rsidRPr="00C63FF6"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768AA938" w14:textId="7761AF41"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EF55AF">
              <w:rPr>
                <w:rFonts w:ascii="Times New Roman" w:hAnsi="Times New Roman"/>
                <w:sz w:val="28"/>
                <w:szCs w:val="28"/>
              </w:rPr>
              <w:t>Giữ nguyên như dự thảo Nghị</w:t>
            </w:r>
            <w:r w:rsidRPr="00EF55AF">
              <w:rPr>
                <w:rFonts w:ascii="Times New Roman" w:hAnsi="Times New Roman"/>
                <w:sz w:val="28"/>
                <w:szCs w:val="28"/>
                <w:lang w:val="vi-VN"/>
              </w:rPr>
              <w:t xml:space="preserve"> định</w:t>
            </w:r>
          </w:p>
        </w:tc>
      </w:tr>
      <w:tr w:rsidR="00637E90" w:rsidRPr="00C63FF6" w14:paraId="16884AB4" w14:textId="77777777" w:rsidTr="00637E90">
        <w:tc>
          <w:tcPr>
            <w:tcW w:w="6091" w:type="dxa"/>
          </w:tcPr>
          <w:p w14:paraId="257FE756" w14:textId="03CB01C5"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lang w:val="vi-VN"/>
                <w14:ligatures w14:val="none"/>
              </w:rPr>
              <w:t xml:space="preserve">Luật Đầu </w:t>
            </w:r>
            <w:r>
              <w:rPr>
                <w:rFonts w:ascii="Times New Roman" w:eastAsia="Aptos" w:hAnsi="Times New Roman" w:cs="Times New Roman"/>
                <w:sz w:val="28"/>
                <w:szCs w:val="28"/>
                <w:lang w:val="vi-VN"/>
                <w14:ligatures w14:val="none"/>
              </w:rPr>
              <w:t xml:space="preserve">tư, </w:t>
            </w:r>
            <w:r>
              <w:rPr>
                <w:rFonts w:ascii="Times New Roman" w:eastAsia="Aptos" w:hAnsi="Times New Roman" w:cs="Times New Roman"/>
                <w:sz w:val="28"/>
                <w:szCs w:val="28"/>
                <w14:ligatures w14:val="none"/>
              </w:rPr>
              <w:t>đ</w:t>
            </w:r>
            <w:r w:rsidRPr="00702FB8">
              <w:rPr>
                <w:rFonts w:ascii="Times New Roman" w:eastAsia="Aptos" w:hAnsi="Times New Roman" w:cs="Times New Roman"/>
                <w:sz w:val="28"/>
                <w:szCs w:val="28"/>
                <w14:ligatures w14:val="none"/>
              </w:rPr>
              <w:t>iều kiện đầu tư, ưu đãi, dự án</w:t>
            </w:r>
          </w:p>
        </w:tc>
        <w:tc>
          <w:tcPr>
            <w:tcW w:w="2976" w:type="dxa"/>
          </w:tcPr>
          <w:p w14:paraId="36DA8A09" w14:textId="459F2BBC"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Điều 5, Điều 9</w:t>
            </w:r>
          </w:p>
        </w:tc>
        <w:tc>
          <w:tcPr>
            <w:tcW w:w="3544" w:type="dxa"/>
          </w:tcPr>
          <w:p w14:paraId="78EE5328" w14:textId="283882B0"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69F92834" w14:textId="30434C86"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0B512A">
              <w:rPr>
                <w:rFonts w:ascii="Times New Roman" w:hAnsi="Times New Roman"/>
                <w:sz w:val="28"/>
                <w:szCs w:val="28"/>
              </w:rPr>
              <w:t xml:space="preserve">Giữ nguyên như dự thảo </w:t>
            </w:r>
            <w:r>
              <w:rPr>
                <w:rFonts w:ascii="Times New Roman" w:hAnsi="Times New Roman"/>
                <w:sz w:val="28"/>
                <w:szCs w:val="28"/>
              </w:rPr>
              <w:t>Nghị</w:t>
            </w:r>
            <w:r>
              <w:rPr>
                <w:rFonts w:ascii="Times New Roman" w:hAnsi="Times New Roman"/>
                <w:sz w:val="28"/>
                <w:szCs w:val="28"/>
                <w:lang w:val="vi-VN"/>
              </w:rPr>
              <w:t xml:space="preserve"> định</w:t>
            </w:r>
          </w:p>
        </w:tc>
      </w:tr>
      <w:tr w:rsidR="00637E90" w:rsidRPr="00C63FF6" w14:paraId="3C293CC7" w14:textId="77777777" w:rsidTr="00637E90">
        <w:tc>
          <w:tcPr>
            <w:tcW w:w="6091" w:type="dxa"/>
          </w:tcPr>
          <w:p w14:paraId="05A69FE1" w14:textId="23C0E2EF"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 xml:space="preserve">Luật Đầu tư </w:t>
            </w:r>
            <w:r>
              <w:rPr>
                <w:rFonts w:ascii="Times New Roman" w:eastAsia="Aptos" w:hAnsi="Times New Roman" w:cs="Times New Roman"/>
                <w:sz w:val="28"/>
                <w:szCs w:val="28"/>
                <w14:ligatures w14:val="none"/>
              </w:rPr>
              <w:t>công</w:t>
            </w:r>
            <w:r>
              <w:rPr>
                <w:rFonts w:ascii="Times New Roman" w:eastAsia="Aptos" w:hAnsi="Times New Roman" w:cs="Times New Roman"/>
                <w:sz w:val="28"/>
                <w:szCs w:val="28"/>
                <w:lang w:val="vi-VN"/>
                <w14:ligatures w14:val="none"/>
              </w:rPr>
              <w:t xml:space="preserve">, </w:t>
            </w:r>
            <w:r>
              <w:rPr>
                <w:rFonts w:ascii="Times New Roman" w:eastAsia="Aptos" w:hAnsi="Times New Roman" w:cs="Times New Roman"/>
                <w:sz w:val="28"/>
                <w:szCs w:val="28"/>
                <w14:ligatures w14:val="none"/>
              </w:rPr>
              <w:t>n</w:t>
            </w:r>
            <w:r w:rsidRPr="00702FB8">
              <w:rPr>
                <w:rFonts w:ascii="Times New Roman" w:eastAsia="Aptos" w:hAnsi="Times New Roman" w:cs="Times New Roman"/>
                <w:sz w:val="28"/>
                <w:szCs w:val="28"/>
                <w14:ligatures w14:val="none"/>
              </w:rPr>
              <w:t>guồn vốn đầu tư công</w:t>
            </w:r>
          </w:p>
        </w:tc>
        <w:tc>
          <w:tcPr>
            <w:tcW w:w="2976" w:type="dxa"/>
          </w:tcPr>
          <w:p w14:paraId="64502EF6" w14:textId="065DB806"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Điều 9</w:t>
            </w:r>
          </w:p>
        </w:tc>
        <w:tc>
          <w:tcPr>
            <w:tcW w:w="3544" w:type="dxa"/>
          </w:tcPr>
          <w:p w14:paraId="7326845B" w14:textId="1AFA6B63"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27B093F7" w14:textId="2B64053B"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657E3E0B" w14:textId="77777777" w:rsidTr="00637E90">
        <w:tc>
          <w:tcPr>
            <w:tcW w:w="6091" w:type="dxa"/>
          </w:tcPr>
          <w:p w14:paraId="09C8C826" w14:textId="7C78DC5F"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 xml:space="preserve">Luật </w:t>
            </w:r>
            <w:r>
              <w:rPr>
                <w:rFonts w:ascii="Times New Roman" w:eastAsia="Aptos" w:hAnsi="Times New Roman" w:cs="Times New Roman"/>
                <w:sz w:val="28"/>
                <w:szCs w:val="28"/>
                <w14:ligatures w14:val="none"/>
              </w:rPr>
              <w:t>PPP</w:t>
            </w:r>
            <w:r>
              <w:rPr>
                <w:rFonts w:ascii="Times New Roman" w:eastAsia="Aptos" w:hAnsi="Times New Roman" w:cs="Times New Roman"/>
                <w:sz w:val="28"/>
                <w:szCs w:val="28"/>
                <w:lang w:val="vi-VN"/>
                <w14:ligatures w14:val="none"/>
              </w:rPr>
              <w:t>, h</w:t>
            </w:r>
            <w:r w:rsidRPr="00702FB8">
              <w:rPr>
                <w:rFonts w:ascii="Times New Roman" w:eastAsia="Aptos" w:hAnsi="Times New Roman" w:cs="Times New Roman"/>
                <w:sz w:val="28"/>
                <w:szCs w:val="28"/>
                <w14:ligatures w14:val="none"/>
              </w:rPr>
              <w:t>uy động nguồn lực xã hội</w:t>
            </w:r>
          </w:p>
        </w:tc>
        <w:tc>
          <w:tcPr>
            <w:tcW w:w="2976" w:type="dxa"/>
          </w:tcPr>
          <w:p w14:paraId="76B3191E" w14:textId="546960CC"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Điều 9</w:t>
            </w:r>
          </w:p>
        </w:tc>
        <w:tc>
          <w:tcPr>
            <w:tcW w:w="3544" w:type="dxa"/>
          </w:tcPr>
          <w:p w14:paraId="4FD78065" w14:textId="13F67974"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19657D22" w14:textId="4DAB7248"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0738B2EB" w14:textId="77777777" w:rsidTr="00637E90">
        <w:tc>
          <w:tcPr>
            <w:tcW w:w="6091" w:type="dxa"/>
          </w:tcPr>
          <w:p w14:paraId="371F0AC8" w14:textId="71E10F6B"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 xml:space="preserve">Luật Quy </w:t>
            </w:r>
            <w:r>
              <w:rPr>
                <w:rFonts w:ascii="Times New Roman" w:eastAsia="Aptos" w:hAnsi="Times New Roman" w:cs="Times New Roman"/>
                <w:sz w:val="28"/>
                <w:szCs w:val="28"/>
                <w14:ligatures w14:val="none"/>
              </w:rPr>
              <w:t>hoạch</w:t>
            </w:r>
            <w:r>
              <w:rPr>
                <w:rFonts w:ascii="Times New Roman" w:eastAsia="Aptos" w:hAnsi="Times New Roman" w:cs="Times New Roman"/>
                <w:sz w:val="28"/>
                <w:szCs w:val="28"/>
                <w:lang w:val="vi-VN"/>
                <w14:ligatures w14:val="none"/>
              </w:rPr>
              <w:t>, q</w:t>
            </w:r>
            <w:r w:rsidRPr="00702FB8">
              <w:rPr>
                <w:rFonts w:ascii="Times New Roman" w:eastAsia="Aptos" w:hAnsi="Times New Roman" w:cs="Times New Roman"/>
                <w:sz w:val="28"/>
                <w:szCs w:val="28"/>
                <w14:ligatures w14:val="none"/>
              </w:rPr>
              <w:t>uy hoạch tích hợp</w:t>
            </w:r>
          </w:p>
        </w:tc>
        <w:tc>
          <w:tcPr>
            <w:tcW w:w="2976" w:type="dxa"/>
          </w:tcPr>
          <w:p w14:paraId="3CED6BE1" w14:textId="69B348CD"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Điều 6, Điều 8</w:t>
            </w:r>
          </w:p>
        </w:tc>
        <w:tc>
          <w:tcPr>
            <w:tcW w:w="3544" w:type="dxa"/>
          </w:tcPr>
          <w:p w14:paraId="7B506CAE" w14:textId="719E0B5D"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57663629" w14:textId="154B3893"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19E47B5C" w14:textId="77777777" w:rsidTr="00637E90">
        <w:tc>
          <w:tcPr>
            <w:tcW w:w="6091" w:type="dxa"/>
          </w:tcPr>
          <w:p w14:paraId="253483B1" w14:textId="5A046700"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 xml:space="preserve">Luật Đất </w:t>
            </w:r>
            <w:r>
              <w:rPr>
                <w:rFonts w:ascii="Times New Roman" w:eastAsia="Aptos" w:hAnsi="Times New Roman" w:cs="Times New Roman"/>
                <w:sz w:val="28"/>
                <w:szCs w:val="28"/>
                <w14:ligatures w14:val="none"/>
              </w:rPr>
              <w:t>đai</w:t>
            </w:r>
            <w:r>
              <w:rPr>
                <w:rFonts w:ascii="Times New Roman" w:eastAsia="Aptos" w:hAnsi="Times New Roman" w:cs="Times New Roman"/>
                <w:sz w:val="28"/>
                <w:szCs w:val="28"/>
                <w:lang w:val="vi-VN"/>
                <w14:ligatures w14:val="none"/>
              </w:rPr>
              <w:t>, giao đất, sử dụng đất</w:t>
            </w:r>
          </w:p>
        </w:tc>
        <w:tc>
          <w:tcPr>
            <w:tcW w:w="2976" w:type="dxa"/>
          </w:tcPr>
          <w:p w14:paraId="6AACD81E" w14:textId="046D3643"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sidRPr="00702FB8">
              <w:rPr>
                <w:rFonts w:ascii="Times New Roman" w:eastAsia="Aptos" w:hAnsi="Times New Roman" w:cs="Times New Roman"/>
                <w:sz w:val="28"/>
                <w:szCs w:val="28"/>
                <w14:ligatures w14:val="none"/>
              </w:rPr>
              <w:t>Điều 6, Điều 7</w:t>
            </w:r>
          </w:p>
        </w:tc>
        <w:tc>
          <w:tcPr>
            <w:tcW w:w="3544" w:type="dxa"/>
          </w:tcPr>
          <w:p w14:paraId="03EBE74B" w14:textId="5726DFC7"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0C14ED69" w14:textId="27AC6974"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1CE5FCA6" w14:textId="77777777" w:rsidTr="00637E90">
        <w:tc>
          <w:tcPr>
            <w:tcW w:w="6091" w:type="dxa"/>
          </w:tcPr>
          <w:p w14:paraId="7729611F" w14:textId="040E2F19"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 xml:space="preserve">Luật Xây </w:t>
            </w:r>
            <w:r>
              <w:rPr>
                <w:rFonts w:ascii="Times New Roman" w:eastAsia="Aptos" w:hAnsi="Times New Roman" w:cs="Times New Roman"/>
                <w:sz w:val="28"/>
                <w:szCs w:val="28"/>
                <w14:ligatures w14:val="none"/>
              </w:rPr>
              <w:t>dựng</w:t>
            </w:r>
            <w:r>
              <w:rPr>
                <w:rFonts w:ascii="Times New Roman" w:eastAsia="Aptos" w:hAnsi="Times New Roman" w:cs="Times New Roman"/>
                <w:sz w:val="28"/>
                <w:szCs w:val="28"/>
                <w:lang w:val="vi-VN"/>
                <w14:ligatures w14:val="none"/>
              </w:rPr>
              <w:t>, q</w:t>
            </w:r>
            <w:r w:rsidRPr="00702FB8">
              <w:rPr>
                <w:rFonts w:ascii="Times New Roman" w:eastAsia="Aptos" w:hAnsi="Times New Roman" w:cs="Times New Roman"/>
                <w:sz w:val="28"/>
                <w:szCs w:val="28"/>
                <w14:ligatures w14:val="none"/>
              </w:rPr>
              <w:t>uy hoạch xây dựng, hạ tầng</w:t>
            </w:r>
          </w:p>
        </w:tc>
        <w:tc>
          <w:tcPr>
            <w:tcW w:w="2976" w:type="dxa"/>
          </w:tcPr>
          <w:p w14:paraId="097FEBAF" w14:textId="6CC766D4"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Điều 6, Điều 8</w:t>
            </w:r>
          </w:p>
        </w:tc>
        <w:tc>
          <w:tcPr>
            <w:tcW w:w="3544" w:type="dxa"/>
          </w:tcPr>
          <w:p w14:paraId="0B815126" w14:textId="0963ABD7"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7B12D799" w14:textId="3732989D"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444E339D" w14:textId="77777777" w:rsidTr="00637E90">
        <w:tc>
          <w:tcPr>
            <w:tcW w:w="6091" w:type="dxa"/>
          </w:tcPr>
          <w:p w14:paraId="3E1A2DB8" w14:textId="01361E32"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Pr>
                <w:rFonts w:ascii="Times New Roman" w:eastAsia="Aptos" w:hAnsi="Times New Roman" w:cs="Times New Roman"/>
                <w:sz w:val="28"/>
                <w:szCs w:val="28"/>
                <w14:ligatures w14:val="none"/>
              </w:rPr>
              <w:t>L</w:t>
            </w:r>
            <w:r w:rsidRPr="00702FB8">
              <w:rPr>
                <w:rFonts w:ascii="Times New Roman" w:eastAsia="Aptos" w:hAnsi="Times New Roman" w:cs="Times New Roman"/>
                <w:sz w:val="28"/>
                <w:szCs w:val="28"/>
                <w14:ligatures w14:val="none"/>
              </w:rPr>
              <w:t xml:space="preserve">uật Bảo vệ môi </w:t>
            </w:r>
            <w:r>
              <w:rPr>
                <w:rFonts w:ascii="Times New Roman" w:eastAsia="Aptos" w:hAnsi="Times New Roman" w:cs="Times New Roman"/>
                <w:sz w:val="28"/>
                <w:szCs w:val="28"/>
                <w14:ligatures w14:val="none"/>
              </w:rPr>
              <w:t>trường</w:t>
            </w:r>
            <w:r>
              <w:rPr>
                <w:rFonts w:ascii="Times New Roman" w:eastAsia="Aptos" w:hAnsi="Times New Roman" w:cs="Times New Roman"/>
                <w:sz w:val="28"/>
                <w:szCs w:val="28"/>
                <w:lang w:val="vi-VN"/>
                <w14:ligatures w14:val="none"/>
              </w:rPr>
              <w:t>, đ</w:t>
            </w:r>
            <w:r w:rsidRPr="00702FB8">
              <w:rPr>
                <w:rFonts w:ascii="Times New Roman" w:eastAsia="Aptos" w:hAnsi="Times New Roman" w:cs="Times New Roman"/>
                <w:sz w:val="28"/>
                <w:szCs w:val="28"/>
                <w14:ligatures w14:val="none"/>
              </w:rPr>
              <w:t>ánh giá môi trường, phát thải</w:t>
            </w:r>
          </w:p>
        </w:tc>
        <w:tc>
          <w:tcPr>
            <w:tcW w:w="2976" w:type="dxa"/>
          </w:tcPr>
          <w:p w14:paraId="0D58B547" w14:textId="38C0BF96"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Pr>
                <w:rFonts w:ascii="Times New Roman" w:eastAsia="Aptos" w:hAnsi="Times New Roman" w:cs="Times New Roman"/>
                <w:sz w:val="28"/>
                <w:szCs w:val="28"/>
                <w14:ligatures w14:val="none"/>
              </w:rPr>
              <w:t>Điều</w:t>
            </w:r>
            <w:r>
              <w:rPr>
                <w:rFonts w:ascii="Times New Roman" w:eastAsia="Aptos" w:hAnsi="Times New Roman" w:cs="Times New Roman"/>
                <w:sz w:val="28"/>
                <w:szCs w:val="28"/>
                <w:lang w:val="vi-VN"/>
                <w14:ligatures w14:val="none"/>
              </w:rPr>
              <w:t xml:space="preserve"> 5</w:t>
            </w:r>
          </w:p>
        </w:tc>
        <w:tc>
          <w:tcPr>
            <w:tcW w:w="3544" w:type="dxa"/>
          </w:tcPr>
          <w:p w14:paraId="1F2F1892" w14:textId="4FC402B7"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6CCE6038" w14:textId="72B9C788"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53AA0120" w14:textId="77777777" w:rsidTr="00637E90">
        <w:tc>
          <w:tcPr>
            <w:tcW w:w="6091" w:type="dxa"/>
          </w:tcPr>
          <w:p w14:paraId="071EDDD6" w14:textId="1B7A8443"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Luật</w:t>
            </w:r>
            <w:r>
              <w:rPr>
                <w:rFonts w:ascii="Times New Roman" w:eastAsia="Aptos" w:hAnsi="Times New Roman" w:cs="Times New Roman"/>
                <w:sz w:val="28"/>
                <w:szCs w:val="28"/>
                <w:lang w:val="vi-VN"/>
                <w14:ligatures w14:val="none"/>
              </w:rPr>
              <w:t xml:space="preserve"> </w:t>
            </w:r>
            <w:r w:rsidR="00844814">
              <w:rPr>
                <w:rFonts w:ascii="Times New Roman" w:eastAsia="Aptos" w:hAnsi="Times New Roman" w:cs="Times New Roman"/>
                <w:sz w:val="28"/>
                <w:szCs w:val="28"/>
                <w:lang w:val="vi-VN"/>
                <w14:ligatures w14:val="none"/>
              </w:rPr>
              <w:t>N</w:t>
            </w:r>
            <w:r>
              <w:rPr>
                <w:rFonts w:ascii="Times New Roman" w:eastAsia="Aptos" w:hAnsi="Times New Roman" w:cs="Times New Roman"/>
                <w:sz w:val="28"/>
                <w:szCs w:val="28"/>
                <w:lang w:val="vi-VN"/>
                <w14:ligatures w14:val="none"/>
              </w:rPr>
              <w:t>gân sách nhà nước, p</w:t>
            </w:r>
            <w:r>
              <w:rPr>
                <w:rFonts w:ascii="Times New Roman" w:eastAsia="Aptos" w:hAnsi="Times New Roman" w:cs="Times New Roman"/>
                <w:sz w:val="28"/>
                <w:szCs w:val="28"/>
                <w14:ligatures w14:val="none"/>
              </w:rPr>
              <w:t>hân</w:t>
            </w:r>
            <w:r>
              <w:rPr>
                <w:rFonts w:ascii="Times New Roman" w:eastAsia="Aptos" w:hAnsi="Times New Roman" w:cs="Times New Roman"/>
                <w:sz w:val="28"/>
                <w:szCs w:val="28"/>
                <w:lang w:val="vi-VN"/>
                <w14:ligatures w14:val="none"/>
              </w:rPr>
              <w:t xml:space="preserve"> bổ, sử dụng ngân sách</w:t>
            </w:r>
          </w:p>
        </w:tc>
        <w:tc>
          <w:tcPr>
            <w:tcW w:w="2976" w:type="dxa"/>
          </w:tcPr>
          <w:p w14:paraId="46311F60" w14:textId="5582BEF9"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Điều</w:t>
            </w:r>
            <w:r>
              <w:rPr>
                <w:rFonts w:ascii="Times New Roman" w:eastAsia="Aptos" w:hAnsi="Times New Roman" w:cs="Times New Roman"/>
                <w:sz w:val="28"/>
                <w:szCs w:val="28"/>
                <w:lang w:val="vi-VN"/>
                <w14:ligatures w14:val="none"/>
              </w:rPr>
              <w:t xml:space="preserve"> 5</w:t>
            </w:r>
          </w:p>
        </w:tc>
        <w:tc>
          <w:tcPr>
            <w:tcW w:w="3544" w:type="dxa"/>
          </w:tcPr>
          <w:p w14:paraId="658D8E66" w14:textId="2DA8F562"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029CC7CF" w14:textId="1F1C724D"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6FF9B398" w14:textId="77777777" w:rsidTr="00637E90">
        <w:tc>
          <w:tcPr>
            <w:tcW w:w="6091" w:type="dxa"/>
          </w:tcPr>
          <w:p w14:paraId="3BFA19EB" w14:textId="7E4062C3"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Luật</w:t>
            </w:r>
            <w:r>
              <w:rPr>
                <w:rFonts w:ascii="Times New Roman" w:eastAsia="Aptos" w:hAnsi="Times New Roman" w:cs="Times New Roman"/>
                <w:sz w:val="28"/>
                <w:szCs w:val="28"/>
                <w:lang w:val="vi-VN"/>
                <w14:ligatures w14:val="none"/>
              </w:rPr>
              <w:t xml:space="preserve"> </w:t>
            </w:r>
            <w:r w:rsidR="00844814">
              <w:rPr>
                <w:rFonts w:ascii="Times New Roman" w:eastAsia="Aptos" w:hAnsi="Times New Roman" w:cs="Times New Roman"/>
                <w:sz w:val="28"/>
                <w:szCs w:val="28"/>
                <w:lang w:val="vi-VN"/>
                <w14:ligatures w14:val="none"/>
              </w:rPr>
              <w:t>S</w:t>
            </w:r>
            <w:r>
              <w:rPr>
                <w:rFonts w:ascii="Times New Roman" w:eastAsia="Aptos" w:hAnsi="Times New Roman" w:cs="Times New Roman"/>
                <w:sz w:val="28"/>
                <w:szCs w:val="28"/>
                <w:lang w:val="vi-VN"/>
                <w14:ligatures w14:val="none"/>
              </w:rPr>
              <w:t>ở hữu trí tuệ</w:t>
            </w:r>
            <w:r w:rsidRPr="00702FB8">
              <w:rPr>
                <w:rFonts w:ascii="Times New Roman" w:eastAsia="Aptos" w:hAnsi="Times New Roman" w:cs="Times New Roman"/>
                <w:sz w:val="28"/>
                <w:szCs w:val="28"/>
                <w14:ligatures w14:val="none"/>
              </w:rPr>
              <w:t xml:space="preserve"> </w:t>
            </w:r>
            <w:r>
              <w:rPr>
                <w:rFonts w:ascii="Times New Roman" w:eastAsia="Aptos" w:hAnsi="Times New Roman" w:cs="Times New Roman"/>
                <w:sz w:val="28"/>
                <w:szCs w:val="28"/>
                <w:lang w:val="vi-VN"/>
                <w14:ligatures w14:val="none"/>
              </w:rPr>
              <w:t>, b</w:t>
            </w:r>
            <w:r w:rsidRPr="00702FB8">
              <w:rPr>
                <w:rFonts w:ascii="Times New Roman" w:eastAsia="Aptos" w:hAnsi="Times New Roman" w:cs="Times New Roman"/>
                <w:sz w:val="28"/>
                <w:szCs w:val="28"/>
                <w14:ligatures w14:val="none"/>
              </w:rPr>
              <w:t>ảo hộ công nghệ, kết quả nghiên cứu</w:t>
            </w:r>
          </w:p>
        </w:tc>
        <w:tc>
          <w:tcPr>
            <w:tcW w:w="2976" w:type="dxa"/>
          </w:tcPr>
          <w:p w14:paraId="04C12F6E" w14:textId="13E53C5D"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702FB8">
              <w:rPr>
                <w:rFonts w:ascii="Times New Roman" w:eastAsia="Aptos" w:hAnsi="Times New Roman" w:cs="Times New Roman"/>
                <w:sz w:val="28"/>
                <w:szCs w:val="28"/>
                <w14:ligatures w14:val="none"/>
              </w:rPr>
              <w:t>Điều 5, Điều 4</w:t>
            </w:r>
          </w:p>
        </w:tc>
        <w:tc>
          <w:tcPr>
            <w:tcW w:w="3544" w:type="dxa"/>
          </w:tcPr>
          <w:p w14:paraId="02454763" w14:textId="45DA6E58"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36D04BD3" w14:textId="09BB7E75"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r w:rsidR="00637E90" w:rsidRPr="00C63FF6" w14:paraId="61585C00" w14:textId="77777777" w:rsidTr="00637E90">
        <w:tc>
          <w:tcPr>
            <w:tcW w:w="6091" w:type="dxa"/>
          </w:tcPr>
          <w:p w14:paraId="596BCC2C" w14:textId="1EBF698B" w:rsidR="00637E90" w:rsidRPr="00637E90"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L</w:t>
            </w:r>
            <w:r w:rsidRPr="00702FB8">
              <w:rPr>
                <w:rFonts w:ascii="Times New Roman" w:eastAsia="Aptos" w:hAnsi="Times New Roman" w:cs="Times New Roman"/>
                <w:sz w:val="28"/>
                <w:szCs w:val="28"/>
                <w14:ligatures w14:val="none"/>
              </w:rPr>
              <w:t xml:space="preserve">uật Dữ liệu, </w:t>
            </w:r>
            <w:r w:rsidR="00844814">
              <w:rPr>
                <w:rFonts w:ascii="Times New Roman" w:eastAsia="Aptos" w:hAnsi="Times New Roman" w:cs="Times New Roman"/>
                <w:sz w:val="28"/>
                <w:szCs w:val="28"/>
                <w14:ligatures w14:val="none"/>
              </w:rPr>
              <w:t>Luật</w:t>
            </w:r>
            <w:r w:rsidR="00844814">
              <w:rPr>
                <w:rFonts w:ascii="Times New Roman" w:eastAsia="Aptos" w:hAnsi="Times New Roman" w:cs="Times New Roman"/>
                <w:sz w:val="28"/>
                <w:szCs w:val="28"/>
                <w:lang w:val="vi-VN"/>
                <w14:ligatures w14:val="none"/>
              </w:rPr>
              <w:t xml:space="preserve"> </w:t>
            </w:r>
            <w:r w:rsidRPr="00702FB8">
              <w:rPr>
                <w:rFonts w:ascii="Times New Roman" w:eastAsia="Aptos" w:hAnsi="Times New Roman" w:cs="Times New Roman"/>
                <w:sz w:val="28"/>
                <w:szCs w:val="28"/>
                <w14:ligatures w14:val="none"/>
              </w:rPr>
              <w:t>An ninh mạng</w:t>
            </w:r>
            <w:r>
              <w:rPr>
                <w:rFonts w:ascii="Times New Roman" w:eastAsia="Aptos" w:hAnsi="Times New Roman" w:cs="Times New Roman"/>
                <w:sz w:val="28"/>
                <w:szCs w:val="28"/>
                <w:lang w:val="vi-VN"/>
                <w14:ligatures w14:val="none"/>
              </w:rPr>
              <w:t xml:space="preserve"> về h</w:t>
            </w:r>
            <w:r>
              <w:rPr>
                <w:rFonts w:ascii="Times New Roman" w:eastAsia="Aptos" w:hAnsi="Times New Roman" w:cs="Times New Roman"/>
                <w:sz w:val="28"/>
                <w:szCs w:val="28"/>
                <w14:ligatures w14:val="none"/>
              </w:rPr>
              <w:t>ạ</w:t>
            </w:r>
            <w:r>
              <w:rPr>
                <w:rFonts w:ascii="Times New Roman" w:eastAsia="Aptos" w:hAnsi="Times New Roman" w:cs="Times New Roman"/>
                <w:sz w:val="28"/>
                <w:szCs w:val="28"/>
                <w:lang w:val="vi-VN"/>
                <w14:ligatures w14:val="none"/>
              </w:rPr>
              <w:t xml:space="preserve"> tầng số, bảo mật</w:t>
            </w:r>
          </w:p>
        </w:tc>
        <w:tc>
          <w:tcPr>
            <w:tcW w:w="2976" w:type="dxa"/>
          </w:tcPr>
          <w:p w14:paraId="17849ADD" w14:textId="45DAC9DD"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Điều</w:t>
            </w:r>
            <w:r>
              <w:rPr>
                <w:rFonts w:ascii="Times New Roman" w:eastAsia="Aptos" w:hAnsi="Times New Roman" w:cs="Times New Roman"/>
                <w:sz w:val="28"/>
                <w:szCs w:val="28"/>
                <w:lang w:val="vi-VN"/>
                <w14:ligatures w14:val="none"/>
              </w:rPr>
              <w:t xml:space="preserve"> 5 (dịch vụ hạ tầng số)</w:t>
            </w:r>
          </w:p>
        </w:tc>
        <w:tc>
          <w:tcPr>
            <w:tcW w:w="3544" w:type="dxa"/>
          </w:tcPr>
          <w:p w14:paraId="5535D2D2" w14:textId="348A7465" w:rsidR="00637E90" w:rsidRPr="00702FB8" w:rsidRDefault="00637E90" w:rsidP="00781D1A">
            <w:pPr>
              <w:spacing w:after="0" w:line="240" w:lineRule="auto"/>
              <w:jc w:val="both"/>
              <w:rPr>
                <w:rFonts w:ascii="Times New Roman" w:eastAsia="Aptos" w:hAnsi="Times New Roman" w:cs="Times New Roman"/>
                <w:sz w:val="28"/>
                <w:szCs w:val="28"/>
                <w:lang w:val="vi-VN"/>
                <w14:ligatures w14:val="none"/>
              </w:rPr>
            </w:pPr>
            <w:r w:rsidRPr="005C1C3E">
              <w:rPr>
                <w:rFonts w:ascii="Times New Roman" w:eastAsia="Aptos" w:hAnsi="Times New Roman" w:cs="Times New Roman"/>
                <w:sz w:val="28"/>
                <w:szCs w:val="28"/>
                <w:lang w:val="vi-VN"/>
                <w14:ligatures w14:val="none"/>
              </w:rPr>
              <w:t>Phù hợp, đúng thẩm quyền</w:t>
            </w:r>
          </w:p>
        </w:tc>
        <w:tc>
          <w:tcPr>
            <w:tcW w:w="2268" w:type="dxa"/>
          </w:tcPr>
          <w:p w14:paraId="0CE5A785" w14:textId="0673519B" w:rsidR="00637E90" w:rsidRPr="00FC02AC" w:rsidRDefault="00637E90" w:rsidP="00781D1A">
            <w:pPr>
              <w:spacing w:after="0" w:line="240" w:lineRule="auto"/>
              <w:jc w:val="both"/>
              <w:rPr>
                <w:rFonts w:ascii="Times New Roman" w:eastAsia="Aptos" w:hAnsi="Times New Roman" w:cs="Times New Roman"/>
                <w:sz w:val="28"/>
                <w:szCs w:val="28"/>
                <w14:ligatures w14:val="none"/>
              </w:rPr>
            </w:pPr>
            <w:r w:rsidRPr="00F82AF2">
              <w:rPr>
                <w:rFonts w:ascii="Times New Roman" w:hAnsi="Times New Roman"/>
                <w:sz w:val="28"/>
                <w:szCs w:val="28"/>
              </w:rPr>
              <w:t>Giữ nguyên như dự thảo Nghị</w:t>
            </w:r>
            <w:r w:rsidRPr="00F82AF2">
              <w:rPr>
                <w:rFonts w:ascii="Times New Roman" w:hAnsi="Times New Roman"/>
                <w:sz w:val="28"/>
                <w:szCs w:val="28"/>
                <w:lang w:val="vi-VN"/>
              </w:rPr>
              <w:t xml:space="preserve"> định</w:t>
            </w:r>
          </w:p>
        </w:tc>
      </w:tr>
    </w:tbl>
    <w:p w14:paraId="0FA17951" w14:textId="3FE32196" w:rsidR="00637E90" w:rsidRPr="00C63FF6" w:rsidRDefault="00637E90" w:rsidP="00781D1A">
      <w:pPr>
        <w:spacing w:before="120" w:after="120" w:line="240" w:lineRule="auto"/>
        <w:rPr>
          <w:rFonts w:ascii="Times New Roman" w:eastAsia="Aptos" w:hAnsi="Times New Roman" w:cs="Times New Roman"/>
          <w:b/>
          <w:bCs/>
          <w:sz w:val="28"/>
          <w:szCs w:val="28"/>
          <w:lang w:val="vi-VN"/>
          <w14:ligatures w14:val="none"/>
        </w:rPr>
      </w:pPr>
      <w:r>
        <w:rPr>
          <w:rFonts w:ascii="Times New Roman" w:eastAsia="Aptos" w:hAnsi="Times New Roman" w:cs="Times New Roman"/>
          <w:b/>
          <w:bCs/>
          <w:sz w:val="28"/>
          <w:szCs w:val="28"/>
          <w:lang w:val="vi-VN"/>
          <w14:ligatures w14:val="none"/>
        </w:rPr>
        <w:t>3</w:t>
      </w:r>
      <w:r w:rsidRPr="00C63FF6">
        <w:rPr>
          <w:rFonts w:ascii="Times New Roman" w:eastAsia="Aptos" w:hAnsi="Times New Roman" w:cs="Times New Roman"/>
          <w:b/>
          <w:bCs/>
          <w:sz w:val="28"/>
          <w:szCs w:val="28"/>
          <w:lang w:val="vi-VN"/>
          <w14:ligatures w14:val="none"/>
        </w:rPr>
        <w:t xml:space="preserve">. </w:t>
      </w:r>
      <w:r>
        <w:rPr>
          <w:rFonts w:ascii="Times New Roman" w:eastAsia="Aptos" w:hAnsi="Times New Roman" w:cs="Times New Roman"/>
          <w:b/>
          <w:bCs/>
          <w:sz w:val="28"/>
          <w:szCs w:val="28"/>
          <w:lang w:val="vi-VN"/>
          <w14:ligatures w14:val="none"/>
        </w:rPr>
        <w:t xml:space="preserve">Điều ước quốc tế </w:t>
      </w:r>
      <w:r w:rsidRPr="00FC02AC">
        <w:rPr>
          <w:rFonts w:ascii="Times New Roman" w:eastAsia="Aptos" w:hAnsi="Times New Roman" w:cs="Times New Roman"/>
          <w:b/>
          <w:bCs/>
          <w:sz w:val="28"/>
          <w:szCs w:val="28"/>
          <w:lang w:val="vi-VN"/>
          <w14:ligatures w14:val="none"/>
        </w:rPr>
        <w:t xml:space="preserve">có liên quan đến dự thảo dự thảo </w:t>
      </w:r>
      <w:r>
        <w:rPr>
          <w:rFonts w:ascii="Times New Roman" w:eastAsia="Aptos" w:hAnsi="Times New Roman" w:cs="Times New Roman"/>
          <w:b/>
          <w:bCs/>
          <w:sz w:val="28"/>
          <w:szCs w:val="28"/>
          <w:lang w:val="vi-VN"/>
          <w14:ligatures w14:val="none"/>
        </w:rPr>
        <w:t>Nghị định</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394"/>
        <w:gridCol w:w="3685"/>
        <w:gridCol w:w="2410"/>
      </w:tblGrid>
      <w:tr w:rsidR="00637E90" w:rsidRPr="00C63FF6" w14:paraId="48D9A39D" w14:textId="77777777" w:rsidTr="007F0BC3">
        <w:tc>
          <w:tcPr>
            <w:tcW w:w="4390" w:type="dxa"/>
          </w:tcPr>
          <w:p w14:paraId="40B7CDB3" w14:textId="51CDF9F1" w:rsidR="00637E90" w:rsidRPr="00C63FF6" w:rsidRDefault="00637E90" w:rsidP="00781D1A">
            <w:pPr>
              <w:spacing w:after="0" w:line="240" w:lineRule="auto"/>
              <w:jc w:val="center"/>
              <w:rPr>
                <w:rFonts w:ascii="Times New Roman" w:eastAsia="Aptos" w:hAnsi="Times New Roman" w:cs="Times New Roman"/>
                <w:b/>
                <w:bCs/>
                <w:sz w:val="28"/>
                <w:szCs w:val="28"/>
                <w:lang w:val="vi-VN"/>
                <w14:ligatures w14:val="none"/>
              </w:rPr>
            </w:pPr>
            <w:r>
              <w:rPr>
                <w:rFonts w:ascii="Times New Roman" w:hAnsi="Times New Roman"/>
                <w:b/>
                <w:bCs/>
                <w:sz w:val="28"/>
                <w:szCs w:val="28"/>
                <w:lang w:val="vi-VN"/>
              </w:rPr>
              <w:t>Điều ước quốc tế</w:t>
            </w:r>
          </w:p>
        </w:tc>
        <w:tc>
          <w:tcPr>
            <w:tcW w:w="4394" w:type="dxa"/>
          </w:tcPr>
          <w:p w14:paraId="665B2B7C" w14:textId="1BBB7B89" w:rsidR="00637E90" w:rsidRPr="00C63FF6" w:rsidRDefault="00637E90" w:rsidP="00781D1A">
            <w:pPr>
              <w:spacing w:after="0" w:line="240" w:lineRule="auto"/>
              <w:jc w:val="center"/>
              <w:rPr>
                <w:rFonts w:ascii="Times New Roman" w:eastAsia="Aptos" w:hAnsi="Times New Roman" w:cs="Times New Roman"/>
                <w:b/>
                <w:bCs/>
                <w:sz w:val="28"/>
                <w:szCs w:val="28"/>
                <w:lang w:val="vi-VN"/>
                <w14:ligatures w14:val="none"/>
              </w:rPr>
            </w:pPr>
            <w:r>
              <w:rPr>
                <w:rFonts w:ascii="Times New Roman" w:hAnsi="Times New Roman"/>
                <w:b/>
                <w:bCs/>
                <w:sz w:val="28"/>
                <w:szCs w:val="28"/>
                <w:lang w:val="vi-VN"/>
              </w:rPr>
              <w:t>Nội dung liên quan</w:t>
            </w:r>
          </w:p>
        </w:tc>
        <w:tc>
          <w:tcPr>
            <w:tcW w:w="3685" w:type="dxa"/>
          </w:tcPr>
          <w:p w14:paraId="52A01D9F" w14:textId="77777777" w:rsidR="00637E90" w:rsidRPr="008E0FDE" w:rsidRDefault="00637E90" w:rsidP="00781D1A">
            <w:pPr>
              <w:spacing w:after="0" w:line="240" w:lineRule="auto"/>
              <w:jc w:val="center"/>
              <w:rPr>
                <w:rFonts w:ascii="Times New Roman" w:hAnsi="Times New Roman"/>
                <w:b/>
                <w:bCs/>
                <w:sz w:val="28"/>
                <w:szCs w:val="28"/>
                <w:lang w:val="vi-VN"/>
              </w:rPr>
            </w:pPr>
            <w:r w:rsidRPr="008E0FDE">
              <w:rPr>
                <w:rFonts w:ascii="Times New Roman" w:hAnsi="Times New Roman"/>
                <w:b/>
                <w:bCs/>
                <w:sz w:val="28"/>
                <w:szCs w:val="28"/>
                <w:lang w:val="vi-VN"/>
              </w:rPr>
              <w:t>Đánh giá</w:t>
            </w:r>
          </w:p>
          <w:p w14:paraId="639D33FA" w14:textId="77777777" w:rsidR="00637E90" w:rsidRPr="00C63FF6" w:rsidRDefault="00637E90" w:rsidP="00781D1A">
            <w:pPr>
              <w:spacing w:after="0" w:line="240" w:lineRule="auto"/>
              <w:jc w:val="center"/>
              <w:rPr>
                <w:rFonts w:ascii="Times New Roman" w:eastAsia="Aptos" w:hAnsi="Times New Roman" w:cs="Times New Roman"/>
                <w:i/>
                <w:iCs/>
                <w:sz w:val="28"/>
                <w:szCs w:val="28"/>
                <w:lang w:val="vi-VN"/>
                <w14:ligatures w14:val="none"/>
              </w:rPr>
            </w:pPr>
            <w:r w:rsidRPr="008E0FDE">
              <w:rPr>
                <w:rFonts w:ascii="Times New Roman" w:hAnsi="Times New Roman"/>
                <w:i/>
                <w:iCs/>
                <w:sz w:val="28"/>
                <w:szCs w:val="28"/>
                <w:lang w:val="vi-VN"/>
              </w:rPr>
              <w:t>(phù hợp hoặc chưa phù hợp)</w:t>
            </w:r>
          </w:p>
        </w:tc>
        <w:tc>
          <w:tcPr>
            <w:tcW w:w="2410" w:type="dxa"/>
          </w:tcPr>
          <w:p w14:paraId="20DFE825" w14:textId="77777777" w:rsidR="00637E90" w:rsidRPr="00C63FF6" w:rsidRDefault="00637E90" w:rsidP="00781D1A">
            <w:pPr>
              <w:spacing w:after="0" w:line="240" w:lineRule="auto"/>
              <w:jc w:val="center"/>
              <w:rPr>
                <w:rFonts w:ascii="Times New Roman" w:eastAsia="Aptos" w:hAnsi="Times New Roman" w:cs="Times New Roman"/>
                <w:b/>
                <w:bCs/>
                <w:sz w:val="28"/>
                <w:szCs w:val="28"/>
                <w:lang w:val="vi-VN"/>
                <w14:ligatures w14:val="none"/>
              </w:rPr>
            </w:pPr>
            <w:r w:rsidRPr="008E0FDE">
              <w:rPr>
                <w:rFonts w:ascii="Times New Roman" w:hAnsi="Times New Roman"/>
                <w:b/>
                <w:bCs/>
                <w:sz w:val="28"/>
                <w:szCs w:val="28"/>
                <w:lang w:val="vi-VN"/>
              </w:rPr>
              <w:t>Đề xuất xử lý</w:t>
            </w:r>
          </w:p>
        </w:tc>
      </w:tr>
      <w:tr w:rsidR="00637E90" w:rsidRPr="00C63FF6" w14:paraId="3D8A89BB" w14:textId="77777777" w:rsidTr="007F0BC3">
        <w:tc>
          <w:tcPr>
            <w:tcW w:w="4390" w:type="dxa"/>
          </w:tcPr>
          <w:p w14:paraId="6066A582" w14:textId="408ABA93"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637E90">
              <w:rPr>
                <w:rFonts w:ascii="Times New Roman" w:eastAsia="Aptos" w:hAnsi="Times New Roman" w:cs="Times New Roman"/>
                <w:sz w:val="28"/>
                <w:szCs w:val="28"/>
                <w14:ligatures w14:val="none"/>
              </w:rPr>
              <w:t>Hiệp định TRIPS (WTO)</w:t>
            </w:r>
            <w:r>
              <w:rPr>
                <w:rFonts w:ascii="Times New Roman" w:eastAsia="Aptos" w:hAnsi="Times New Roman" w:cs="Times New Roman"/>
                <w:sz w:val="28"/>
                <w:szCs w:val="28"/>
                <w:lang w:val="vi-VN"/>
                <w14:ligatures w14:val="none"/>
              </w:rPr>
              <w:t xml:space="preserve">, </w:t>
            </w:r>
            <w:r w:rsidRPr="00637E90">
              <w:rPr>
                <w:rFonts w:ascii="Times New Roman" w:eastAsia="Aptos" w:hAnsi="Times New Roman" w:cs="Times New Roman"/>
                <w:sz w:val="28"/>
                <w:szCs w:val="28"/>
                <w14:ligatures w14:val="none"/>
              </w:rPr>
              <w:t>Bảo hộ quyền sở hữu trí tuệ; thúc đẩy chuyển giao công nghệ</w:t>
            </w:r>
          </w:p>
        </w:tc>
        <w:tc>
          <w:tcPr>
            <w:tcW w:w="4394" w:type="dxa"/>
          </w:tcPr>
          <w:p w14:paraId="5CE86682" w14:textId="312D4B51"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637E90">
              <w:rPr>
                <w:rFonts w:ascii="Times New Roman" w:eastAsia="Aptos" w:hAnsi="Times New Roman" w:cs="Times New Roman"/>
                <w:sz w:val="28"/>
                <w:szCs w:val="28"/>
                <w14:ligatures w14:val="none"/>
              </w:rPr>
              <w:t>Quy định về nghiên cứu, chuyển giao công nghệ; bảo hộ SHTT</w:t>
            </w:r>
          </w:p>
        </w:tc>
        <w:tc>
          <w:tcPr>
            <w:tcW w:w="3685" w:type="dxa"/>
          </w:tcPr>
          <w:p w14:paraId="5AB173D9" w14:textId="7FF0992C" w:rsidR="00637E90" w:rsidRPr="00C63FF6" w:rsidRDefault="00637E90" w:rsidP="00781D1A">
            <w:pPr>
              <w:spacing w:after="0" w:line="240" w:lineRule="auto"/>
              <w:jc w:val="both"/>
              <w:rPr>
                <w:rFonts w:ascii="Times New Roman" w:eastAsia="Aptos" w:hAnsi="Times New Roman" w:cs="Times New Roman"/>
                <w:sz w:val="28"/>
                <w:szCs w:val="28"/>
                <w14:ligatures w14:val="none"/>
              </w:rPr>
            </w:pPr>
            <w:r w:rsidRPr="005C1C3E">
              <w:rPr>
                <w:rFonts w:ascii="Times New Roman" w:eastAsia="Aptos" w:hAnsi="Times New Roman" w:cs="Times New Roman"/>
                <w:sz w:val="28"/>
                <w:szCs w:val="28"/>
                <w:lang w:val="vi-VN"/>
                <w14:ligatures w14:val="none"/>
              </w:rPr>
              <w:t>Phù hợp</w:t>
            </w:r>
          </w:p>
        </w:tc>
        <w:tc>
          <w:tcPr>
            <w:tcW w:w="2410" w:type="dxa"/>
          </w:tcPr>
          <w:p w14:paraId="64B637E0" w14:textId="0EE45868"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9A5D4F">
              <w:rPr>
                <w:rFonts w:ascii="Times New Roman" w:hAnsi="Times New Roman"/>
                <w:sz w:val="28"/>
                <w:szCs w:val="28"/>
              </w:rPr>
              <w:t>Giữ nguyên như dự thảo Nghị</w:t>
            </w:r>
            <w:r w:rsidRPr="009A5D4F">
              <w:rPr>
                <w:rFonts w:ascii="Times New Roman" w:hAnsi="Times New Roman"/>
                <w:sz w:val="28"/>
                <w:szCs w:val="28"/>
                <w:lang w:val="vi-VN"/>
              </w:rPr>
              <w:t xml:space="preserve"> định</w:t>
            </w:r>
          </w:p>
        </w:tc>
      </w:tr>
      <w:tr w:rsidR="00637E90" w:rsidRPr="00C63FF6" w14:paraId="7746DB93" w14:textId="77777777" w:rsidTr="007F0BC3">
        <w:tc>
          <w:tcPr>
            <w:tcW w:w="4390" w:type="dxa"/>
          </w:tcPr>
          <w:p w14:paraId="06D2A05B" w14:textId="06E2A352"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CPTPP</w:t>
            </w:r>
            <w:r>
              <w:rPr>
                <w:rFonts w:ascii="Times New Roman" w:eastAsia="Aptos" w:hAnsi="Times New Roman" w:cs="Times New Roman"/>
                <w:sz w:val="28"/>
                <w:szCs w:val="28"/>
                <w:lang w:val="vi-VN"/>
                <w14:ligatures w14:val="none"/>
              </w:rPr>
              <w:t>, k</w:t>
            </w:r>
            <w:r w:rsidRPr="00637E90">
              <w:rPr>
                <w:rFonts w:ascii="Times New Roman" w:eastAsia="Aptos" w:hAnsi="Times New Roman" w:cs="Times New Roman"/>
                <w:sz w:val="28"/>
                <w:szCs w:val="28"/>
                <w14:ligatures w14:val="none"/>
              </w:rPr>
              <w:t>hông áp đặt chuyển giao công nghệ; thúc đẩy đổi mới sáng tạo</w:t>
            </w:r>
          </w:p>
        </w:tc>
        <w:tc>
          <w:tcPr>
            <w:tcW w:w="4394" w:type="dxa"/>
          </w:tcPr>
          <w:p w14:paraId="595E793B" w14:textId="31AF1D8C"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637E90">
              <w:rPr>
                <w:rFonts w:ascii="Times New Roman" w:eastAsia="Aptos" w:hAnsi="Times New Roman" w:cs="Times New Roman"/>
                <w:sz w:val="28"/>
                <w:szCs w:val="28"/>
                <w14:ligatures w14:val="none"/>
              </w:rPr>
              <w:t>Không có quy định bắt buộc chuyển giao công nghệ; khuyến khích hoạt động công nghệ cao</w:t>
            </w:r>
          </w:p>
        </w:tc>
        <w:tc>
          <w:tcPr>
            <w:tcW w:w="3685" w:type="dxa"/>
          </w:tcPr>
          <w:p w14:paraId="185DB2CA" w14:textId="60E61011" w:rsidR="00637E90" w:rsidRPr="00C63FF6" w:rsidRDefault="00637E90" w:rsidP="00781D1A">
            <w:pPr>
              <w:spacing w:after="0" w:line="240" w:lineRule="auto"/>
              <w:jc w:val="both"/>
              <w:rPr>
                <w:rFonts w:ascii="Times New Roman" w:eastAsia="Aptos" w:hAnsi="Times New Roman" w:cs="Times New Roman"/>
                <w:sz w:val="28"/>
                <w:szCs w:val="28"/>
                <w14:ligatures w14:val="none"/>
              </w:rPr>
            </w:pPr>
            <w:r>
              <w:rPr>
                <w:rFonts w:ascii="Times New Roman" w:eastAsia="Aptos" w:hAnsi="Times New Roman" w:cs="Times New Roman"/>
                <w:sz w:val="28"/>
                <w:szCs w:val="28"/>
                <w:lang w:val="vi-VN"/>
                <w14:ligatures w14:val="none"/>
              </w:rPr>
              <w:t>Tương thích</w:t>
            </w:r>
          </w:p>
        </w:tc>
        <w:tc>
          <w:tcPr>
            <w:tcW w:w="2410" w:type="dxa"/>
          </w:tcPr>
          <w:p w14:paraId="5DA0A781" w14:textId="1482DD84"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9A5D4F">
              <w:rPr>
                <w:rFonts w:ascii="Times New Roman" w:hAnsi="Times New Roman"/>
                <w:sz w:val="28"/>
                <w:szCs w:val="28"/>
              </w:rPr>
              <w:t>Giữ nguyên như dự thảo Nghị</w:t>
            </w:r>
            <w:r w:rsidRPr="009A5D4F">
              <w:rPr>
                <w:rFonts w:ascii="Times New Roman" w:hAnsi="Times New Roman"/>
                <w:sz w:val="28"/>
                <w:szCs w:val="28"/>
                <w:lang w:val="vi-VN"/>
              </w:rPr>
              <w:t xml:space="preserve"> định</w:t>
            </w:r>
          </w:p>
        </w:tc>
      </w:tr>
      <w:tr w:rsidR="00637E90" w:rsidRPr="00C63FF6" w14:paraId="01BAFEDE" w14:textId="77777777" w:rsidTr="007F0BC3">
        <w:tc>
          <w:tcPr>
            <w:tcW w:w="4390" w:type="dxa"/>
          </w:tcPr>
          <w:p w14:paraId="74627CD4" w14:textId="61D8252F"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EVFTA</w:t>
            </w:r>
            <w:r>
              <w:rPr>
                <w:rFonts w:ascii="Times New Roman" w:eastAsia="Aptos" w:hAnsi="Times New Roman" w:cs="Times New Roman"/>
                <w:sz w:val="28"/>
                <w:szCs w:val="28"/>
                <w:lang w:val="vi-VN"/>
                <w14:ligatures w14:val="none"/>
              </w:rPr>
              <w:t xml:space="preserve">, </w:t>
            </w:r>
            <w:r w:rsidR="00781D1A" w:rsidRPr="00781D1A">
              <w:rPr>
                <w:rFonts w:ascii="Times New Roman" w:eastAsia="Aptos" w:hAnsi="Times New Roman" w:cs="Times New Roman"/>
                <w:sz w:val="28"/>
                <w:szCs w:val="28"/>
                <w14:ligatures w14:val="none"/>
              </w:rPr>
              <w:t>Cấm áp đặt yêu cầu chuyển giao công nghệ bắt buộc</w:t>
            </w:r>
          </w:p>
        </w:tc>
        <w:tc>
          <w:tcPr>
            <w:tcW w:w="4394" w:type="dxa"/>
          </w:tcPr>
          <w:p w14:paraId="015BB68C" w14:textId="6E923FF2" w:rsidR="00637E90" w:rsidRPr="00C63FF6" w:rsidRDefault="00781D1A" w:rsidP="00781D1A">
            <w:pPr>
              <w:spacing w:after="0" w:line="240" w:lineRule="auto"/>
              <w:jc w:val="both"/>
              <w:rPr>
                <w:rFonts w:ascii="Times New Roman" w:eastAsia="Aptos" w:hAnsi="Times New Roman" w:cs="Times New Roman"/>
                <w:sz w:val="28"/>
                <w:szCs w:val="28"/>
                <w:lang w:val="vi-VN"/>
                <w14:ligatures w14:val="none"/>
              </w:rPr>
            </w:pPr>
            <w:r w:rsidRPr="00781D1A">
              <w:rPr>
                <w:rFonts w:ascii="Times New Roman" w:eastAsia="Aptos" w:hAnsi="Times New Roman" w:cs="Times New Roman"/>
                <w:sz w:val="28"/>
                <w:szCs w:val="28"/>
                <w14:ligatures w14:val="none"/>
              </w:rPr>
              <w:t xml:space="preserve">Không quy định điều kiện ép buộc </w:t>
            </w:r>
            <w:r>
              <w:rPr>
                <w:rFonts w:ascii="Times New Roman" w:eastAsia="Aptos" w:hAnsi="Times New Roman" w:cs="Times New Roman"/>
                <w:sz w:val="28"/>
                <w:szCs w:val="28"/>
                <w14:ligatures w14:val="none"/>
              </w:rPr>
              <w:t>chuyển</w:t>
            </w:r>
            <w:r>
              <w:rPr>
                <w:rFonts w:ascii="Times New Roman" w:eastAsia="Aptos" w:hAnsi="Times New Roman" w:cs="Times New Roman"/>
                <w:sz w:val="28"/>
                <w:szCs w:val="28"/>
                <w:lang w:val="vi-VN"/>
                <w14:ligatures w14:val="none"/>
              </w:rPr>
              <w:t xml:space="preserve"> giao công nghệ</w:t>
            </w:r>
          </w:p>
        </w:tc>
        <w:tc>
          <w:tcPr>
            <w:tcW w:w="3685" w:type="dxa"/>
          </w:tcPr>
          <w:p w14:paraId="3676D122" w14:textId="0CDBFBFE" w:rsidR="00637E90" w:rsidRPr="00C63FF6" w:rsidRDefault="00781D1A" w:rsidP="00781D1A">
            <w:pPr>
              <w:spacing w:after="0" w:line="240" w:lineRule="auto"/>
              <w:jc w:val="both"/>
              <w:rPr>
                <w:rFonts w:ascii="Times New Roman" w:eastAsia="Aptos" w:hAnsi="Times New Roman" w:cs="Times New Roman"/>
                <w:sz w:val="28"/>
                <w:szCs w:val="28"/>
                <w:lang w:val="vi-VN"/>
                <w14:ligatures w14:val="none"/>
              </w:rPr>
            </w:pPr>
            <w:r>
              <w:rPr>
                <w:rFonts w:ascii="Times New Roman" w:eastAsia="Aptos" w:hAnsi="Times New Roman" w:cs="Times New Roman"/>
                <w:sz w:val="28"/>
                <w:szCs w:val="28"/>
                <w14:ligatures w14:val="none"/>
              </w:rPr>
              <w:t>Phù</w:t>
            </w:r>
            <w:r>
              <w:rPr>
                <w:rFonts w:ascii="Times New Roman" w:eastAsia="Aptos" w:hAnsi="Times New Roman" w:cs="Times New Roman"/>
                <w:sz w:val="28"/>
                <w:szCs w:val="28"/>
                <w:lang w:val="vi-VN"/>
                <w14:ligatures w14:val="none"/>
              </w:rPr>
              <w:t xml:space="preserve"> hợp</w:t>
            </w:r>
          </w:p>
        </w:tc>
        <w:tc>
          <w:tcPr>
            <w:tcW w:w="2410" w:type="dxa"/>
          </w:tcPr>
          <w:p w14:paraId="0741C8A4" w14:textId="6325C0DB" w:rsidR="00637E90" w:rsidRPr="00C63FF6" w:rsidRDefault="00637E90" w:rsidP="00781D1A">
            <w:pPr>
              <w:spacing w:after="0" w:line="240" w:lineRule="auto"/>
              <w:jc w:val="both"/>
              <w:rPr>
                <w:rFonts w:ascii="Times New Roman" w:eastAsia="Aptos" w:hAnsi="Times New Roman" w:cs="Times New Roman"/>
                <w:sz w:val="28"/>
                <w:szCs w:val="28"/>
                <w:lang w:val="vi-VN"/>
                <w14:ligatures w14:val="none"/>
              </w:rPr>
            </w:pPr>
            <w:r w:rsidRPr="009A5D4F">
              <w:rPr>
                <w:rFonts w:ascii="Times New Roman" w:hAnsi="Times New Roman"/>
                <w:sz w:val="28"/>
                <w:szCs w:val="28"/>
              </w:rPr>
              <w:t>Giữ nguyên như dự thảo Nghị</w:t>
            </w:r>
            <w:r w:rsidRPr="009A5D4F">
              <w:rPr>
                <w:rFonts w:ascii="Times New Roman" w:hAnsi="Times New Roman"/>
                <w:sz w:val="28"/>
                <w:szCs w:val="28"/>
                <w:lang w:val="vi-VN"/>
              </w:rPr>
              <w:t xml:space="preserve"> định</w:t>
            </w:r>
          </w:p>
        </w:tc>
      </w:tr>
      <w:tr w:rsidR="00781D1A" w:rsidRPr="00C63FF6" w14:paraId="3DEFD59B" w14:textId="77777777" w:rsidTr="007F0BC3">
        <w:tc>
          <w:tcPr>
            <w:tcW w:w="4390" w:type="dxa"/>
          </w:tcPr>
          <w:p w14:paraId="547C4076" w14:textId="3C477900" w:rsidR="00781D1A" w:rsidRPr="00781D1A" w:rsidRDefault="00781D1A" w:rsidP="00781D1A">
            <w:pPr>
              <w:spacing w:after="0" w:line="240" w:lineRule="auto"/>
              <w:jc w:val="both"/>
              <w:rPr>
                <w:rFonts w:ascii="Times New Roman" w:eastAsia="Aptos" w:hAnsi="Times New Roman" w:cs="Times New Roman"/>
                <w:sz w:val="28"/>
                <w:szCs w:val="28"/>
                <w:lang w:val="vi-VN"/>
                <w14:ligatures w14:val="none"/>
              </w:rPr>
            </w:pPr>
            <w:r w:rsidRPr="00781D1A">
              <w:rPr>
                <w:rFonts w:ascii="Times New Roman" w:eastAsia="Aptos" w:hAnsi="Times New Roman" w:cs="Times New Roman"/>
                <w:sz w:val="28"/>
                <w:szCs w:val="28"/>
                <w14:ligatures w14:val="none"/>
              </w:rPr>
              <w:t xml:space="preserve">Các FTA </w:t>
            </w:r>
            <w:r>
              <w:rPr>
                <w:rFonts w:ascii="Times New Roman" w:eastAsia="Aptos" w:hAnsi="Times New Roman" w:cs="Times New Roman"/>
                <w:sz w:val="28"/>
                <w:szCs w:val="28"/>
                <w14:ligatures w14:val="none"/>
              </w:rPr>
              <w:t>khác</w:t>
            </w:r>
            <w:r>
              <w:rPr>
                <w:rFonts w:ascii="Times New Roman" w:eastAsia="Aptos" w:hAnsi="Times New Roman" w:cs="Times New Roman"/>
                <w:sz w:val="28"/>
                <w:szCs w:val="28"/>
                <w:lang w:val="vi-VN"/>
                <w14:ligatures w14:val="none"/>
              </w:rPr>
              <w:t>,</w:t>
            </w:r>
            <w:r>
              <w:t xml:space="preserve"> m</w:t>
            </w:r>
            <w:r w:rsidRPr="00781D1A">
              <w:rPr>
                <w:rFonts w:ascii="Times New Roman" w:eastAsia="Aptos" w:hAnsi="Times New Roman" w:cs="Times New Roman"/>
                <w:sz w:val="28"/>
                <w:szCs w:val="28"/>
                <w:lang w:val="vi-VN"/>
                <w14:ligatures w14:val="none"/>
              </w:rPr>
              <w:t>ôi trường đầu tư minh bạch, không phân biệt đối xử</w:t>
            </w:r>
          </w:p>
        </w:tc>
        <w:tc>
          <w:tcPr>
            <w:tcW w:w="4394" w:type="dxa"/>
          </w:tcPr>
          <w:p w14:paraId="3DC1C52F" w14:textId="228DE63F" w:rsidR="00781D1A" w:rsidRPr="00781D1A" w:rsidRDefault="00781D1A" w:rsidP="00781D1A">
            <w:pPr>
              <w:spacing w:after="0" w:line="240" w:lineRule="auto"/>
              <w:jc w:val="both"/>
              <w:rPr>
                <w:rFonts w:ascii="Times New Roman" w:eastAsia="Aptos" w:hAnsi="Times New Roman" w:cs="Times New Roman"/>
                <w:sz w:val="28"/>
                <w:szCs w:val="28"/>
                <w14:ligatures w14:val="none"/>
              </w:rPr>
            </w:pPr>
            <w:r w:rsidRPr="00781D1A">
              <w:rPr>
                <w:rFonts w:ascii="Times New Roman" w:eastAsia="Aptos" w:hAnsi="Times New Roman" w:cs="Times New Roman"/>
                <w:sz w:val="28"/>
                <w:szCs w:val="28"/>
                <w14:ligatures w14:val="none"/>
              </w:rPr>
              <w:t>Quy định chung về hoạt động, đầu tư</w:t>
            </w:r>
          </w:p>
        </w:tc>
        <w:tc>
          <w:tcPr>
            <w:tcW w:w="3685" w:type="dxa"/>
          </w:tcPr>
          <w:p w14:paraId="4DB67F81" w14:textId="35C20A5E" w:rsidR="00781D1A" w:rsidRDefault="00781D1A" w:rsidP="00781D1A">
            <w:pPr>
              <w:spacing w:after="0" w:line="240" w:lineRule="auto"/>
              <w:jc w:val="both"/>
              <w:rPr>
                <w:rFonts w:ascii="Times New Roman" w:eastAsia="Aptos" w:hAnsi="Times New Roman" w:cs="Times New Roman"/>
                <w:sz w:val="28"/>
                <w:szCs w:val="28"/>
                <w14:ligatures w14:val="none"/>
              </w:rPr>
            </w:pPr>
            <w:r w:rsidRPr="00781D1A">
              <w:rPr>
                <w:rFonts w:ascii="Times New Roman" w:eastAsia="Aptos" w:hAnsi="Times New Roman" w:cs="Times New Roman"/>
                <w:sz w:val="28"/>
                <w:szCs w:val="28"/>
                <w14:ligatures w14:val="none"/>
              </w:rPr>
              <w:t>Phù hợp</w:t>
            </w:r>
          </w:p>
        </w:tc>
        <w:tc>
          <w:tcPr>
            <w:tcW w:w="2410" w:type="dxa"/>
          </w:tcPr>
          <w:p w14:paraId="6D465320" w14:textId="77777777" w:rsidR="00781D1A" w:rsidRPr="009A5D4F" w:rsidRDefault="00781D1A" w:rsidP="00781D1A">
            <w:pPr>
              <w:spacing w:after="0" w:line="240" w:lineRule="auto"/>
              <w:jc w:val="both"/>
              <w:rPr>
                <w:rFonts w:ascii="Times New Roman" w:hAnsi="Times New Roman"/>
                <w:sz w:val="28"/>
                <w:szCs w:val="28"/>
              </w:rPr>
            </w:pPr>
          </w:p>
        </w:tc>
      </w:tr>
    </w:tbl>
    <w:p w14:paraId="181FFC16" w14:textId="5CE55157" w:rsidR="00702FB8" w:rsidRDefault="00702FB8" w:rsidP="00C51FF4">
      <w:pPr>
        <w:rPr>
          <w:rFonts w:ascii="Times New Roman" w:hAnsi="Times New Roman" w:cs="Times New Roman"/>
          <w:sz w:val="28"/>
          <w:szCs w:val="28"/>
        </w:rPr>
      </w:pPr>
    </w:p>
    <w:sectPr w:rsidR="00702FB8" w:rsidSect="00781D1A">
      <w:pgSz w:w="16840" w:h="11907" w:orient="landscape"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26315" w14:textId="77777777" w:rsidR="00D5273A" w:rsidRDefault="00D5273A" w:rsidP="00C63FF6">
      <w:pPr>
        <w:spacing w:after="0" w:line="240" w:lineRule="auto"/>
      </w:pPr>
      <w:r>
        <w:separator/>
      </w:r>
    </w:p>
  </w:endnote>
  <w:endnote w:type="continuationSeparator" w:id="0">
    <w:p w14:paraId="1B068BA8" w14:textId="77777777" w:rsidR="00D5273A" w:rsidRDefault="00D5273A" w:rsidP="00C6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7169F" w14:textId="77777777" w:rsidR="00D5273A" w:rsidRDefault="00D5273A" w:rsidP="00C63FF6">
      <w:pPr>
        <w:spacing w:after="0" w:line="240" w:lineRule="auto"/>
      </w:pPr>
      <w:r>
        <w:separator/>
      </w:r>
    </w:p>
  </w:footnote>
  <w:footnote w:type="continuationSeparator" w:id="0">
    <w:p w14:paraId="58F11940" w14:textId="77777777" w:rsidR="00D5273A" w:rsidRDefault="00D5273A" w:rsidP="00C6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393651"/>
      <w:docPartObj>
        <w:docPartGallery w:val="Page Numbers (Top of Page)"/>
        <w:docPartUnique/>
      </w:docPartObj>
    </w:sdtPr>
    <w:sdtEndPr>
      <w:rPr>
        <w:rFonts w:ascii="Times New Roman" w:hAnsi="Times New Roman" w:cs="Times New Roman"/>
        <w:noProof/>
      </w:rPr>
    </w:sdtEndPr>
    <w:sdtContent>
      <w:p w14:paraId="351B64EE" w14:textId="37A2C844" w:rsidR="00C63FF6" w:rsidRPr="00C63FF6" w:rsidRDefault="00C63FF6">
        <w:pPr>
          <w:pStyle w:val="utrang"/>
          <w:jc w:val="center"/>
          <w:rPr>
            <w:rFonts w:ascii="Times New Roman" w:hAnsi="Times New Roman" w:cs="Times New Roman"/>
          </w:rPr>
        </w:pPr>
        <w:r w:rsidRPr="00C63FF6">
          <w:rPr>
            <w:rFonts w:ascii="Times New Roman" w:hAnsi="Times New Roman" w:cs="Times New Roman"/>
          </w:rPr>
          <w:fldChar w:fldCharType="begin"/>
        </w:r>
        <w:r w:rsidRPr="00C63FF6">
          <w:rPr>
            <w:rFonts w:ascii="Times New Roman" w:hAnsi="Times New Roman" w:cs="Times New Roman"/>
          </w:rPr>
          <w:instrText xml:space="preserve"> PAGE   \* MERGEFORMAT </w:instrText>
        </w:r>
        <w:r w:rsidRPr="00C63FF6">
          <w:rPr>
            <w:rFonts w:ascii="Times New Roman" w:hAnsi="Times New Roman" w:cs="Times New Roman"/>
          </w:rPr>
          <w:fldChar w:fldCharType="separate"/>
        </w:r>
        <w:r w:rsidRPr="00C63FF6">
          <w:rPr>
            <w:rFonts w:ascii="Times New Roman" w:hAnsi="Times New Roman" w:cs="Times New Roman"/>
            <w:noProof/>
          </w:rPr>
          <w:t>2</w:t>
        </w:r>
        <w:r w:rsidRPr="00C63FF6">
          <w:rPr>
            <w:rFonts w:ascii="Times New Roman" w:hAnsi="Times New Roman" w:cs="Times New Roman"/>
            <w:noProof/>
          </w:rPr>
          <w:fldChar w:fldCharType="end"/>
        </w:r>
      </w:p>
    </w:sdtContent>
  </w:sdt>
  <w:p w14:paraId="102E2A99" w14:textId="77777777" w:rsidR="00C63FF6" w:rsidRDefault="00C63FF6">
    <w:pPr>
      <w:pStyle w:val="utrang"/>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A53"/>
    <w:rsid w:val="00104C7B"/>
    <w:rsid w:val="0011497E"/>
    <w:rsid w:val="001725F8"/>
    <w:rsid w:val="001E62A9"/>
    <w:rsid w:val="00265E43"/>
    <w:rsid w:val="002C462C"/>
    <w:rsid w:val="002C4EC4"/>
    <w:rsid w:val="00414FEA"/>
    <w:rsid w:val="00621BC6"/>
    <w:rsid w:val="00637E90"/>
    <w:rsid w:val="00702FB8"/>
    <w:rsid w:val="00781D1A"/>
    <w:rsid w:val="007E4A53"/>
    <w:rsid w:val="007F42E4"/>
    <w:rsid w:val="00844814"/>
    <w:rsid w:val="008B59BC"/>
    <w:rsid w:val="00941EAC"/>
    <w:rsid w:val="00B147AF"/>
    <w:rsid w:val="00B32BEE"/>
    <w:rsid w:val="00C1209F"/>
    <w:rsid w:val="00C51FF4"/>
    <w:rsid w:val="00C528E3"/>
    <w:rsid w:val="00C63FF6"/>
    <w:rsid w:val="00CD623B"/>
    <w:rsid w:val="00D30C5F"/>
    <w:rsid w:val="00D5273A"/>
    <w:rsid w:val="00F73334"/>
    <w:rsid w:val="00FC0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7A8B2"/>
  <w15:chartTrackingRefBased/>
  <w15:docId w15:val="{94B688F4-2313-4C3D-92A1-6B4133C98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37E90"/>
  </w:style>
  <w:style w:type="paragraph" w:styleId="u1">
    <w:name w:val="heading 1"/>
    <w:basedOn w:val="Binhthng"/>
    <w:next w:val="Binhthng"/>
    <w:link w:val="u1Char"/>
    <w:uiPriority w:val="9"/>
    <w:qFormat/>
    <w:rsid w:val="007E4A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7E4A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7E4A53"/>
    <w:pPr>
      <w:keepNext/>
      <w:keepLines/>
      <w:spacing w:before="160" w:after="80"/>
      <w:outlineLvl w:val="2"/>
    </w:pPr>
    <w:rPr>
      <w:rFonts w:eastAsiaTheme="majorEastAsia"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7E4A53"/>
    <w:pPr>
      <w:keepNext/>
      <w:keepLines/>
      <w:spacing w:before="80" w:after="40"/>
      <w:outlineLvl w:val="3"/>
    </w:pPr>
    <w:rPr>
      <w:rFonts w:eastAsiaTheme="majorEastAsia" w:cstheme="majorBidi"/>
      <w:i/>
      <w:iCs/>
      <w:color w:val="0F4761" w:themeColor="accent1" w:themeShade="BF"/>
    </w:rPr>
  </w:style>
  <w:style w:type="paragraph" w:styleId="u5">
    <w:name w:val="heading 5"/>
    <w:basedOn w:val="Binhthng"/>
    <w:next w:val="Binhthng"/>
    <w:link w:val="u5Char"/>
    <w:uiPriority w:val="9"/>
    <w:semiHidden/>
    <w:unhideWhenUsed/>
    <w:qFormat/>
    <w:rsid w:val="007E4A53"/>
    <w:pPr>
      <w:keepNext/>
      <w:keepLines/>
      <w:spacing w:before="80" w:after="40"/>
      <w:outlineLvl w:val="4"/>
    </w:pPr>
    <w:rPr>
      <w:rFonts w:eastAsiaTheme="majorEastAsia" w:cstheme="majorBidi"/>
      <w:color w:val="0F4761" w:themeColor="accent1" w:themeShade="BF"/>
    </w:rPr>
  </w:style>
  <w:style w:type="paragraph" w:styleId="u6">
    <w:name w:val="heading 6"/>
    <w:basedOn w:val="Binhthng"/>
    <w:next w:val="Binhthng"/>
    <w:link w:val="u6Char"/>
    <w:uiPriority w:val="9"/>
    <w:semiHidden/>
    <w:unhideWhenUsed/>
    <w:qFormat/>
    <w:rsid w:val="007E4A53"/>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E4A53"/>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E4A53"/>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E4A53"/>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E4A53"/>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7E4A53"/>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7E4A53"/>
    <w:rPr>
      <w:rFonts w:eastAsiaTheme="majorEastAsia" w:cstheme="majorBidi"/>
      <w:color w:val="0F4761" w:themeColor="accent1" w:themeShade="BF"/>
      <w:sz w:val="28"/>
      <w:szCs w:val="28"/>
    </w:rPr>
  </w:style>
  <w:style w:type="character" w:customStyle="1" w:styleId="u4Char">
    <w:name w:val="Đầu đề 4 Char"/>
    <w:basedOn w:val="Phngmcinhcuaoanvn"/>
    <w:link w:val="u4"/>
    <w:uiPriority w:val="9"/>
    <w:semiHidden/>
    <w:rsid w:val="007E4A53"/>
    <w:rPr>
      <w:rFonts w:eastAsiaTheme="majorEastAsia" w:cstheme="majorBidi"/>
      <w:i/>
      <w:iCs/>
      <w:color w:val="0F4761" w:themeColor="accent1" w:themeShade="BF"/>
    </w:rPr>
  </w:style>
  <w:style w:type="character" w:customStyle="1" w:styleId="u5Char">
    <w:name w:val="Đầu đề 5 Char"/>
    <w:basedOn w:val="Phngmcinhcuaoanvn"/>
    <w:link w:val="u5"/>
    <w:uiPriority w:val="9"/>
    <w:semiHidden/>
    <w:rsid w:val="007E4A53"/>
    <w:rPr>
      <w:rFonts w:eastAsiaTheme="majorEastAsia" w:cstheme="majorBidi"/>
      <w:color w:val="0F4761" w:themeColor="accent1" w:themeShade="BF"/>
    </w:rPr>
  </w:style>
  <w:style w:type="character" w:customStyle="1" w:styleId="u6Char">
    <w:name w:val="Đầu đề 6 Char"/>
    <w:basedOn w:val="Phngmcinhcuaoanvn"/>
    <w:link w:val="u6"/>
    <w:uiPriority w:val="9"/>
    <w:semiHidden/>
    <w:rsid w:val="007E4A53"/>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E4A53"/>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E4A53"/>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E4A53"/>
    <w:rPr>
      <w:rFonts w:eastAsiaTheme="majorEastAsia" w:cstheme="majorBidi"/>
      <w:color w:val="272727" w:themeColor="text1" w:themeTint="D8"/>
    </w:rPr>
  </w:style>
  <w:style w:type="paragraph" w:styleId="Tiu">
    <w:name w:val="Title"/>
    <w:basedOn w:val="Binhthng"/>
    <w:next w:val="Binhthng"/>
    <w:link w:val="TiuChar"/>
    <w:uiPriority w:val="10"/>
    <w:qFormat/>
    <w:rsid w:val="007E4A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E4A53"/>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E4A53"/>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E4A53"/>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E4A53"/>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E4A53"/>
    <w:rPr>
      <w:i/>
      <w:iCs/>
      <w:color w:val="404040" w:themeColor="text1" w:themeTint="BF"/>
    </w:rPr>
  </w:style>
  <w:style w:type="paragraph" w:styleId="oancuaDanhsach">
    <w:name w:val="List Paragraph"/>
    <w:basedOn w:val="Binhthng"/>
    <w:uiPriority w:val="34"/>
    <w:qFormat/>
    <w:rsid w:val="007E4A53"/>
    <w:pPr>
      <w:ind w:left="720"/>
      <w:contextualSpacing/>
    </w:pPr>
  </w:style>
  <w:style w:type="character" w:styleId="NhnmnhThm">
    <w:name w:val="Intense Emphasis"/>
    <w:basedOn w:val="Phngmcinhcuaoanvn"/>
    <w:uiPriority w:val="21"/>
    <w:qFormat/>
    <w:rsid w:val="007E4A53"/>
    <w:rPr>
      <w:i/>
      <w:iCs/>
      <w:color w:val="0F4761" w:themeColor="accent1" w:themeShade="BF"/>
    </w:rPr>
  </w:style>
  <w:style w:type="paragraph" w:styleId="Nhaykepm">
    <w:name w:val="Intense Quote"/>
    <w:basedOn w:val="Binhthng"/>
    <w:next w:val="Binhthng"/>
    <w:link w:val="NhaykepmChar"/>
    <w:uiPriority w:val="30"/>
    <w:qFormat/>
    <w:rsid w:val="007E4A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7E4A53"/>
    <w:rPr>
      <w:i/>
      <w:iCs/>
      <w:color w:val="0F4761" w:themeColor="accent1" w:themeShade="BF"/>
    </w:rPr>
  </w:style>
  <w:style w:type="character" w:styleId="ThamchiuNhnmnh">
    <w:name w:val="Intense Reference"/>
    <w:basedOn w:val="Phngmcinhcuaoanvn"/>
    <w:uiPriority w:val="32"/>
    <w:qFormat/>
    <w:rsid w:val="007E4A53"/>
    <w:rPr>
      <w:b/>
      <w:bCs/>
      <w:smallCaps/>
      <w:color w:val="0F4761" w:themeColor="accent1" w:themeShade="BF"/>
      <w:spacing w:val="5"/>
    </w:rPr>
  </w:style>
  <w:style w:type="paragraph" w:styleId="utrang">
    <w:name w:val="header"/>
    <w:basedOn w:val="Binhthng"/>
    <w:link w:val="utrangChar"/>
    <w:uiPriority w:val="99"/>
    <w:unhideWhenUsed/>
    <w:rsid w:val="00C63FF6"/>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C63FF6"/>
  </w:style>
  <w:style w:type="paragraph" w:styleId="Chntrang">
    <w:name w:val="footer"/>
    <w:basedOn w:val="Binhthng"/>
    <w:link w:val="ChntrangChar"/>
    <w:uiPriority w:val="99"/>
    <w:unhideWhenUsed/>
    <w:rsid w:val="00C63FF6"/>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C63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10</Pages>
  <Words>3284</Words>
  <Characters>18725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Cường</dc:creator>
  <cp:keywords/>
  <dc:description/>
  <cp:lastModifiedBy>TRUONG DUY NGUYEN</cp:lastModifiedBy>
  <cp:revision>6</cp:revision>
  <dcterms:created xsi:type="dcterms:W3CDTF">2026-04-08T03:43:00Z</dcterms:created>
  <dcterms:modified xsi:type="dcterms:W3CDTF">2026-04-09T06:57:00Z</dcterms:modified>
</cp:coreProperties>
</file>